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DB10" w14:textId="77777777" w:rsidR="009F3470" w:rsidRDefault="00616155">
      <w:pPr>
        <w:rPr>
          <w:rFonts w:ascii="Times New Roman" w:eastAsia="SimSun" w:hAnsi="Times New Roman" w:cs="Times New Roman"/>
          <w:sz w:val="24"/>
          <w:szCs w:val="24"/>
        </w:rPr>
      </w:pPr>
      <w:r>
        <w:rPr>
          <w:rFonts w:ascii="Times New Roman" w:eastAsia="SimSun" w:hAnsi="Times New Roman" w:cs="Times New Roman"/>
          <w:b/>
          <w:bCs/>
          <w:sz w:val="24"/>
          <w:szCs w:val="24"/>
        </w:rPr>
        <w:t>INDEPENDENT AGENT AGREEMENT</w:t>
      </w:r>
      <w:r>
        <w:rPr>
          <w:rFonts w:ascii="Times New Roman" w:eastAsia="SimSun" w:hAnsi="Times New Roman" w:cs="Times New Roman"/>
          <w:sz w:val="24"/>
          <w:szCs w:val="24"/>
        </w:rPr>
        <w:t xml:space="preserve"> </w:t>
      </w:r>
    </w:p>
    <w:p w14:paraId="600BCAC1" w14:textId="77777777" w:rsidR="009F3470" w:rsidRDefault="009F3470">
      <w:pPr>
        <w:rPr>
          <w:rFonts w:ascii="Times New Roman" w:eastAsia="SimSun" w:hAnsi="Times New Roman" w:cs="Times New Roman"/>
          <w:sz w:val="24"/>
          <w:szCs w:val="24"/>
        </w:rPr>
      </w:pPr>
    </w:p>
    <w:p w14:paraId="3F6E3511" w14:textId="2A6F9A76" w:rsidR="009F3470" w:rsidRDefault="00616155">
      <w:pPr>
        <w:rPr>
          <w:rFonts w:ascii="Times New Roman" w:eastAsia="SimSun" w:hAnsi="Times New Roman" w:cs="Times New Roman"/>
          <w:sz w:val="24"/>
          <w:szCs w:val="24"/>
        </w:rPr>
      </w:pPr>
      <w:r>
        <w:rPr>
          <w:rFonts w:ascii="Times New Roman" w:eastAsia="SimSun" w:hAnsi="Times New Roman" w:cs="Times New Roman"/>
          <w:sz w:val="24"/>
          <w:szCs w:val="24"/>
        </w:rPr>
        <w:t xml:space="preserve">This Independent Agent Agreement (this “Agreement”) is entered into by and between </w:t>
      </w:r>
      <w:proofErr w:type="spellStart"/>
      <w:r>
        <w:rPr>
          <w:rFonts w:ascii="Times New Roman" w:eastAsia="SimSun" w:hAnsi="Times New Roman" w:cs="Times New Roman"/>
          <w:sz w:val="24"/>
          <w:szCs w:val="24"/>
        </w:rPr>
        <w:t>NexVision</w:t>
      </w:r>
      <w:proofErr w:type="spellEnd"/>
      <w:r>
        <w:rPr>
          <w:rFonts w:ascii="Times New Roman" w:eastAsia="SimSun" w:hAnsi="Times New Roman" w:cs="Times New Roman"/>
          <w:sz w:val="24"/>
          <w:szCs w:val="24"/>
        </w:rPr>
        <w:t xml:space="preserve"> Financial Group Builders</w:t>
      </w:r>
      <w:r>
        <w:rPr>
          <w:rFonts w:ascii="Times New Roman" w:eastAsia="SimSun" w:hAnsi="Times New Roman" w:cs="Times New Roman"/>
          <w:sz w:val="24"/>
          <w:szCs w:val="24"/>
        </w:rPr>
        <w:t xml:space="preserve"> (“NFGB”), and the agent who has electronically signed this Agreement (“Agent”).  In consideration of the mutual promises and covenants set forth below, NFGB and Agent agree as follows: </w:t>
      </w:r>
    </w:p>
    <w:p w14:paraId="01F696AF" w14:textId="77777777" w:rsidR="009F3470" w:rsidRDefault="009F3470">
      <w:pPr>
        <w:rPr>
          <w:rFonts w:ascii="Times New Roman" w:eastAsia="SimSun" w:hAnsi="Times New Roman" w:cs="Times New Roman"/>
          <w:b/>
          <w:bCs/>
          <w:sz w:val="24"/>
          <w:szCs w:val="24"/>
        </w:rPr>
      </w:pPr>
    </w:p>
    <w:p w14:paraId="6BFF7251" w14:textId="77777777" w:rsidR="009F3470" w:rsidRDefault="00616155">
      <w:pPr>
        <w:jc w:val="both"/>
        <w:rPr>
          <w:rFonts w:ascii="Times New Roman" w:eastAsia="SimSun" w:hAnsi="Times New Roman" w:cs="Times New Roman"/>
          <w:sz w:val="24"/>
          <w:szCs w:val="24"/>
        </w:rPr>
      </w:pPr>
      <w:r>
        <w:rPr>
          <w:rFonts w:ascii="Times New Roman" w:eastAsia="SimSun" w:hAnsi="Times New Roman" w:cs="Times New Roman"/>
          <w:b/>
          <w:bCs/>
          <w:sz w:val="24"/>
          <w:szCs w:val="24"/>
        </w:rPr>
        <w:t xml:space="preserve">SECTION 1:  </w:t>
      </w:r>
      <w:r>
        <w:rPr>
          <w:rFonts w:ascii="Times New Roman" w:eastAsia="SimSun" w:hAnsi="Times New Roman" w:cs="Times New Roman"/>
          <w:b/>
          <w:bCs/>
          <w:sz w:val="24"/>
          <w:szCs w:val="24"/>
          <w:u w:val="single"/>
        </w:rPr>
        <w:t>AGREEMENT AND RELATIONSHIP</w:t>
      </w:r>
    </w:p>
    <w:p w14:paraId="41D176DA" w14:textId="77777777" w:rsidR="009F3470" w:rsidRDefault="009F3470">
      <w:pPr>
        <w:jc w:val="both"/>
        <w:rPr>
          <w:rFonts w:ascii="Times New Roman" w:eastAsia="SimSun" w:hAnsi="Times New Roman" w:cs="Times New Roman"/>
          <w:b/>
          <w:bCs/>
          <w:sz w:val="24"/>
          <w:szCs w:val="24"/>
        </w:rPr>
      </w:pPr>
    </w:p>
    <w:p w14:paraId="1BC9697B" w14:textId="77777777" w:rsidR="009F3470" w:rsidRDefault="00616155">
      <w:pPr>
        <w:numPr>
          <w:ilvl w:val="0"/>
          <w:numId w:val="1"/>
        </w:numPr>
        <w:tabs>
          <w:tab w:val="clear" w:pos="425"/>
        </w:tabs>
        <w:ind w:left="80" w:firstLine="720"/>
        <w:rPr>
          <w:rFonts w:ascii="Times New Roman" w:eastAsia="SimSun" w:hAnsi="Times New Roman" w:cs="Times New Roman"/>
          <w:sz w:val="24"/>
          <w:szCs w:val="24"/>
        </w:rPr>
      </w:pPr>
      <w:r>
        <w:rPr>
          <w:rFonts w:ascii="Times New Roman" w:eastAsia="SimSun" w:hAnsi="Times New Roman" w:cs="Times New Roman"/>
          <w:sz w:val="24"/>
          <w:szCs w:val="24"/>
        </w:rPr>
        <w:t>Agent agrees and understands</w:t>
      </w:r>
      <w:r>
        <w:rPr>
          <w:rFonts w:ascii="Times New Roman" w:eastAsia="SimSun" w:hAnsi="Times New Roman" w:cs="Times New Roman"/>
          <w:sz w:val="24"/>
          <w:szCs w:val="24"/>
        </w:rPr>
        <w:t xml:space="preserve"> that this Agreement shall not become effective until (a) NFGB has approved Agent as an agent of NFGB and (b) Agent has been issued an NFGB Code number. </w:t>
      </w:r>
    </w:p>
    <w:p w14:paraId="18E056D2" w14:textId="77777777" w:rsidR="009F3470" w:rsidRDefault="009F3470">
      <w:pPr>
        <w:ind w:firstLine="720"/>
        <w:rPr>
          <w:rFonts w:ascii="Times New Roman" w:eastAsia="SimSun" w:hAnsi="Times New Roman" w:cs="Times New Roman"/>
          <w:sz w:val="24"/>
          <w:szCs w:val="24"/>
        </w:rPr>
      </w:pPr>
    </w:p>
    <w:p w14:paraId="716F8689" w14:textId="77777777" w:rsidR="009F3470" w:rsidRDefault="00616155">
      <w:pPr>
        <w:numPr>
          <w:ilvl w:val="0"/>
          <w:numId w:val="1"/>
        </w:numPr>
        <w:ind w:left="80" w:firstLine="720"/>
        <w:rPr>
          <w:rFonts w:ascii="Times New Roman" w:eastAsia="SimSun" w:hAnsi="Times New Roman" w:cs="Times New Roman"/>
          <w:sz w:val="24"/>
          <w:szCs w:val="24"/>
        </w:rPr>
      </w:pPr>
      <w:r>
        <w:rPr>
          <w:rFonts w:ascii="Times New Roman" w:eastAsia="SimSun" w:hAnsi="Times New Roman" w:cs="Times New Roman"/>
          <w:sz w:val="24"/>
          <w:szCs w:val="24"/>
        </w:rPr>
        <w:t>The NFGB Policies &amp; Procedures, the NFGB Products and Points Multipliers Schedule, and the NFGB Infin</w:t>
      </w:r>
      <w:r>
        <w:rPr>
          <w:rFonts w:ascii="Times New Roman" w:eastAsia="SimSun" w:hAnsi="Times New Roman" w:cs="Times New Roman"/>
          <w:sz w:val="24"/>
          <w:szCs w:val="24"/>
        </w:rPr>
        <w:t>ity Compensation Plan are all incorporated into and are part of this Agreement.</w:t>
      </w:r>
    </w:p>
    <w:p w14:paraId="5E892436" w14:textId="77777777" w:rsidR="009F3470" w:rsidRDefault="009F3470">
      <w:pPr>
        <w:rPr>
          <w:rFonts w:ascii="Times New Roman" w:eastAsia="SimSun" w:hAnsi="Times New Roman" w:cs="Times New Roman"/>
          <w:sz w:val="24"/>
          <w:szCs w:val="24"/>
        </w:rPr>
      </w:pPr>
    </w:p>
    <w:p w14:paraId="4E3F21EE" w14:textId="77777777" w:rsidR="009F3470" w:rsidRDefault="00616155">
      <w:pPr>
        <w:numPr>
          <w:ilvl w:val="0"/>
          <w:numId w:val="1"/>
        </w:numPr>
        <w:ind w:left="8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 expressly understands and agrees that Agent, </w:t>
      </w:r>
      <w:proofErr w:type="gramStart"/>
      <w:r>
        <w:rPr>
          <w:rFonts w:ascii="Times New Roman" w:eastAsia="SimSun" w:hAnsi="Times New Roman" w:cs="Times New Roman"/>
          <w:sz w:val="24"/>
          <w:szCs w:val="24"/>
        </w:rPr>
        <w:t>at all times</w:t>
      </w:r>
      <w:proofErr w:type="gramEnd"/>
      <w:r>
        <w:rPr>
          <w:rFonts w:ascii="Times New Roman" w:eastAsia="SimSun" w:hAnsi="Times New Roman" w:cs="Times New Roman"/>
          <w:sz w:val="24"/>
          <w:szCs w:val="24"/>
        </w:rPr>
        <w:t>, is an independent contractor responsible for his or her own business activities and performance under this Agr</w:t>
      </w:r>
      <w:r>
        <w:rPr>
          <w:rFonts w:ascii="Times New Roman" w:eastAsia="SimSun" w:hAnsi="Times New Roman" w:cs="Times New Roman"/>
          <w:sz w:val="24"/>
          <w:szCs w:val="24"/>
        </w:rPr>
        <w:t>eement. Agent is solely responsible for setting Agent’s work hours and for paying expenses incurred by Agent in the operation of Agent’s business. Agent understands and agrees that AGENT IS NOT AN EMPLOYEE OF NFGB AND AGENT WILL NOT BE TREATED AS AN EMPLOY</w:t>
      </w:r>
      <w:r>
        <w:rPr>
          <w:rFonts w:ascii="Times New Roman" w:eastAsia="SimSun" w:hAnsi="Times New Roman" w:cs="Times New Roman"/>
          <w:sz w:val="24"/>
          <w:szCs w:val="24"/>
        </w:rPr>
        <w:t>EE FOR FEDERAL OR STATE INCOME TAX PURPOSES. Agent acknowledges that NFGB is not responsible for income tax withholding and that it will not deduct or withhold any tax from Agent’s commissions or bonuses, if any.</w:t>
      </w:r>
      <w:r>
        <w:rPr>
          <w:rFonts w:ascii="Times New Roman" w:eastAsia="SimSun" w:hAnsi="Times New Roman" w:cs="Times New Roman"/>
          <w:sz w:val="24"/>
          <w:szCs w:val="24"/>
        </w:rPr>
        <w:br/>
      </w:r>
    </w:p>
    <w:p w14:paraId="67057A08" w14:textId="77777777" w:rsidR="009F3470" w:rsidRDefault="00616155">
      <w:pPr>
        <w:numPr>
          <w:ilvl w:val="0"/>
          <w:numId w:val="1"/>
        </w:numPr>
        <w:ind w:left="80" w:firstLine="720"/>
        <w:rPr>
          <w:rFonts w:ascii="Times New Roman" w:eastAsia="SimSun" w:hAnsi="Times New Roman" w:cs="Times New Roman"/>
          <w:sz w:val="24"/>
          <w:szCs w:val="24"/>
        </w:rPr>
      </w:pPr>
      <w:r>
        <w:rPr>
          <w:rFonts w:ascii="Times New Roman" w:eastAsia="TimesNewRomanPSMT" w:hAnsi="Times New Roman" w:cs="Times New Roman"/>
          <w:sz w:val="24"/>
          <w:szCs w:val="24"/>
        </w:rPr>
        <w:t xml:space="preserve">Agent agrees to pay a </w:t>
      </w:r>
      <w:r>
        <w:rPr>
          <w:rFonts w:ascii="Times New Roman" w:eastAsia="TimesNewRomanPSMT" w:hAnsi="Times New Roman" w:cs="Times New Roman"/>
          <w:bCs/>
          <w:sz w:val="24"/>
          <w:szCs w:val="24"/>
        </w:rPr>
        <w:t>one-time</w:t>
      </w:r>
      <w:r>
        <w:rPr>
          <w:rFonts w:ascii="Times New Roman" w:eastAsia="TimesNewRomanPSMT" w:hAnsi="Times New Roman" w:cs="Times New Roman"/>
          <w:sz w:val="24"/>
          <w:szCs w:val="24"/>
        </w:rPr>
        <w:t xml:space="preserve"> non-refunda</w:t>
      </w:r>
      <w:r>
        <w:rPr>
          <w:rFonts w:ascii="Times New Roman" w:eastAsia="TimesNewRomanPSMT" w:hAnsi="Times New Roman" w:cs="Times New Roman"/>
          <w:sz w:val="24"/>
          <w:szCs w:val="24"/>
        </w:rPr>
        <w:t xml:space="preserve">ble technology fee of $100 to NFGB to cover costs related to Agent’s portal on the NFGB website which contains sales aids and other business materials. </w:t>
      </w:r>
    </w:p>
    <w:p w14:paraId="58276530" w14:textId="77777777" w:rsidR="009F3470" w:rsidRDefault="009F3470">
      <w:pPr>
        <w:rPr>
          <w:rFonts w:ascii="Times New Roman" w:eastAsia="SimSun" w:hAnsi="Times New Roman" w:cs="Times New Roman"/>
          <w:sz w:val="24"/>
          <w:szCs w:val="24"/>
        </w:rPr>
      </w:pPr>
    </w:p>
    <w:p w14:paraId="7A61CBEF" w14:textId="77777777" w:rsidR="009F3470" w:rsidRDefault="00616155">
      <w:pPr>
        <w:rPr>
          <w:rFonts w:ascii="Times New Roman" w:eastAsia="SimSun" w:hAnsi="Times New Roman" w:cs="Times New Roman"/>
          <w:sz w:val="24"/>
          <w:szCs w:val="24"/>
        </w:rPr>
      </w:pPr>
      <w:r>
        <w:rPr>
          <w:rFonts w:ascii="Times New Roman" w:eastAsia="SimSun" w:hAnsi="Times New Roman" w:cs="Times New Roman"/>
          <w:b/>
          <w:bCs/>
          <w:sz w:val="24"/>
          <w:szCs w:val="24"/>
        </w:rPr>
        <w:t xml:space="preserve">SECTION 2:  </w:t>
      </w:r>
      <w:r>
        <w:rPr>
          <w:rFonts w:ascii="Times New Roman" w:eastAsia="SimSun" w:hAnsi="Times New Roman" w:cs="Times New Roman"/>
          <w:b/>
          <w:bCs/>
          <w:sz w:val="24"/>
          <w:szCs w:val="24"/>
          <w:u w:val="single"/>
        </w:rPr>
        <w:t>AGENT AUTHORITY</w:t>
      </w:r>
      <w:r>
        <w:rPr>
          <w:rFonts w:ascii="Times New Roman" w:eastAsia="SimSun" w:hAnsi="Times New Roman" w:cs="Times New Roman"/>
          <w:b/>
          <w:bCs/>
          <w:sz w:val="24"/>
          <w:szCs w:val="24"/>
        </w:rPr>
        <w:t xml:space="preserve"> </w:t>
      </w:r>
    </w:p>
    <w:p w14:paraId="14D98670" w14:textId="77777777" w:rsidR="009F3470" w:rsidRDefault="009F3470">
      <w:pPr>
        <w:rPr>
          <w:rFonts w:ascii="Times New Roman" w:eastAsia="SimSun" w:hAnsi="Times New Roman" w:cs="Times New Roman"/>
          <w:sz w:val="24"/>
          <w:szCs w:val="24"/>
        </w:rPr>
      </w:pPr>
    </w:p>
    <w:p w14:paraId="78073ED7" w14:textId="77777777" w:rsidR="009F3470" w:rsidRDefault="00616155">
      <w:pPr>
        <w:numPr>
          <w:ilvl w:val="0"/>
          <w:numId w:val="2"/>
        </w:numPr>
        <w:ind w:left="0" w:firstLine="720"/>
        <w:rPr>
          <w:rFonts w:ascii="Times New Roman" w:eastAsia="SimSun" w:hAnsi="Times New Roman" w:cs="Times New Roman"/>
          <w:sz w:val="24"/>
          <w:szCs w:val="24"/>
        </w:rPr>
      </w:pPr>
      <w:r>
        <w:rPr>
          <w:rFonts w:ascii="Times New Roman" w:eastAsia="SimSun" w:hAnsi="Times New Roman" w:cs="Times New Roman"/>
          <w:sz w:val="24"/>
          <w:szCs w:val="24"/>
        </w:rPr>
        <w:t>Agent can do business only in those states where NFGB and Agent are auth</w:t>
      </w:r>
      <w:r>
        <w:rPr>
          <w:rFonts w:ascii="Times New Roman" w:eastAsia="SimSun" w:hAnsi="Times New Roman" w:cs="Times New Roman"/>
          <w:sz w:val="24"/>
          <w:szCs w:val="24"/>
        </w:rPr>
        <w:t xml:space="preserve">orized to do business. Agent </w:t>
      </w:r>
      <w:r>
        <w:rPr>
          <w:rFonts w:ascii="Times New Roman" w:eastAsia="SimSun" w:hAnsi="Times New Roman" w:cs="Times New Roman"/>
          <w:b/>
          <w:bCs/>
          <w:sz w:val="24"/>
          <w:szCs w:val="24"/>
        </w:rPr>
        <w:t>MUST</w:t>
      </w:r>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be in compliance with</w:t>
      </w:r>
      <w:proofErr w:type="gramEnd"/>
      <w:r>
        <w:rPr>
          <w:rFonts w:ascii="Times New Roman" w:eastAsia="SimSun" w:hAnsi="Times New Roman" w:cs="Times New Roman"/>
          <w:sz w:val="24"/>
          <w:szCs w:val="24"/>
        </w:rPr>
        <w:t xml:space="preserve"> all applicable regulatory licensing requirements before solicitation of applications for insurance. A list of approved carriers and products offered by NFGB is provided in the Agent’s portal on the NF</w:t>
      </w:r>
      <w:r>
        <w:rPr>
          <w:rFonts w:ascii="Times New Roman" w:eastAsia="SimSun" w:hAnsi="Times New Roman" w:cs="Times New Roman"/>
          <w:sz w:val="24"/>
          <w:szCs w:val="24"/>
        </w:rPr>
        <w:t xml:space="preserve">GB website. </w:t>
      </w:r>
    </w:p>
    <w:p w14:paraId="4902BB3C" w14:textId="77777777" w:rsidR="009F3470" w:rsidRDefault="009F3470">
      <w:pPr>
        <w:ind w:firstLine="720"/>
        <w:rPr>
          <w:rFonts w:ascii="Times New Roman" w:eastAsia="SimSun" w:hAnsi="Times New Roman" w:cs="Times New Roman"/>
          <w:sz w:val="24"/>
          <w:szCs w:val="24"/>
        </w:rPr>
      </w:pPr>
    </w:p>
    <w:p w14:paraId="08D5D3D4" w14:textId="77777777" w:rsidR="009F3470" w:rsidRDefault="00616155">
      <w:pPr>
        <w:numPr>
          <w:ilvl w:val="0"/>
          <w:numId w:val="2"/>
        </w:numPr>
        <w:ind w:left="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All checks collected by Agent shall be made payable only to the </w:t>
      </w:r>
      <w:r>
        <w:rPr>
          <w:rFonts w:ascii="Times New Roman" w:eastAsia="SimSun" w:hAnsi="Times New Roman" w:cs="Times New Roman"/>
          <w:bCs/>
          <w:sz w:val="24"/>
          <w:szCs w:val="24"/>
        </w:rPr>
        <w:t>insurance company</w:t>
      </w:r>
      <w:r>
        <w:rPr>
          <w:rFonts w:ascii="Times New Roman" w:eastAsia="SimSun" w:hAnsi="Times New Roman" w:cs="Times New Roman"/>
          <w:sz w:val="24"/>
          <w:szCs w:val="24"/>
        </w:rPr>
        <w:t xml:space="preserve"> where the application is submitted.  Agent shall not collect cash from its clients.  Agent is responsible for delivering the policy, obtaining signed delivery r</w:t>
      </w:r>
      <w:r>
        <w:rPr>
          <w:rFonts w:ascii="Times New Roman" w:eastAsia="SimSun" w:hAnsi="Times New Roman" w:cs="Times New Roman"/>
          <w:sz w:val="24"/>
          <w:szCs w:val="24"/>
        </w:rPr>
        <w:t>eceipt from client, obtaining any required signed amendments, and servicing all policies and contracts originated by Agent.</w:t>
      </w:r>
    </w:p>
    <w:p w14:paraId="0E2C1621" w14:textId="77777777" w:rsidR="009F3470" w:rsidRDefault="009F3470">
      <w:pPr>
        <w:rPr>
          <w:rFonts w:ascii="Times New Roman" w:eastAsia="SimSun" w:hAnsi="Times New Roman" w:cs="Times New Roman"/>
          <w:b/>
          <w:bCs/>
          <w:sz w:val="24"/>
          <w:szCs w:val="24"/>
        </w:rPr>
      </w:pPr>
    </w:p>
    <w:p w14:paraId="4C59A69C"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3:  </w:t>
      </w:r>
      <w:r>
        <w:rPr>
          <w:rFonts w:ascii="Times New Roman" w:eastAsia="SimSun" w:hAnsi="Times New Roman" w:cs="Times New Roman"/>
          <w:b/>
          <w:bCs/>
          <w:sz w:val="24"/>
          <w:szCs w:val="24"/>
          <w:u w:val="single"/>
        </w:rPr>
        <w:t>LIMITATIONS ON AUTHORITY</w:t>
      </w:r>
    </w:p>
    <w:p w14:paraId="26599879" w14:textId="77777777" w:rsidR="009F3470" w:rsidRDefault="009F3470">
      <w:pPr>
        <w:rPr>
          <w:rFonts w:ascii="Times New Roman" w:eastAsia="SimSun" w:hAnsi="Times New Roman" w:cs="Times New Roman"/>
          <w:sz w:val="24"/>
          <w:szCs w:val="24"/>
        </w:rPr>
      </w:pPr>
    </w:p>
    <w:p w14:paraId="563B1FB7" w14:textId="77777777" w:rsidR="009F3470" w:rsidRDefault="00616155">
      <w:pPr>
        <w:numPr>
          <w:ilvl w:val="0"/>
          <w:numId w:val="3"/>
        </w:numPr>
        <w:ind w:left="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 shall promptly submit applications for policies to the applicable insurance companies. </w:t>
      </w:r>
    </w:p>
    <w:p w14:paraId="353C8D71" w14:textId="77777777" w:rsidR="009F3470" w:rsidRDefault="009F3470">
      <w:pPr>
        <w:rPr>
          <w:rFonts w:ascii="Times New Roman" w:eastAsia="SimSun" w:hAnsi="Times New Roman" w:cs="Times New Roman"/>
          <w:sz w:val="24"/>
          <w:szCs w:val="24"/>
        </w:rPr>
      </w:pPr>
    </w:p>
    <w:p w14:paraId="6F0AF958" w14:textId="77777777" w:rsidR="009F3470" w:rsidRDefault="00616155">
      <w:pPr>
        <w:numPr>
          <w:ilvl w:val="0"/>
          <w:numId w:val="3"/>
        </w:numPr>
        <w:ind w:left="0"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Agent has </w:t>
      </w:r>
      <w:r>
        <w:rPr>
          <w:rFonts w:ascii="Times New Roman" w:eastAsia="SimSun" w:hAnsi="Times New Roman" w:cs="Times New Roman"/>
          <w:bCs/>
          <w:sz w:val="24"/>
          <w:szCs w:val="24"/>
        </w:rPr>
        <w:t>no authority</w:t>
      </w:r>
      <w:r>
        <w:rPr>
          <w:rFonts w:ascii="Times New Roman" w:eastAsia="SimSun" w:hAnsi="Times New Roman" w:cs="Times New Roman"/>
          <w:sz w:val="24"/>
          <w:szCs w:val="24"/>
        </w:rPr>
        <w:t xml:space="preserve"> to endorse any check, draft or other instrument made payable to an insurance company.</w:t>
      </w:r>
    </w:p>
    <w:p w14:paraId="130CA83F" w14:textId="77777777" w:rsidR="009F3470" w:rsidRDefault="009F3470">
      <w:pPr>
        <w:rPr>
          <w:rFonts w:ascii="Times New Roman" w:eastAsia="SimSun" w:hAnsi="Times New Roman" w:cs="Times New Roman"/>
          <w:b/>
          <w:bCs/>
          <w:sz w:val="24"/>
          <w:szCs w:val="24"/>
        </w:rPr>
      </w:pPr>
    </w:p>
    <w:p w14:paraId="679F355A" w14:textId="77777777" w:rsidR="009F3470" w:rsidRDefault="00616155">
      <w:pPr>
        <w:rPr>
          <w:rFonts w:ascii="Times New Roman" w:eastAsia="SimSun" w:hAnsi="Times New Roman" w:cs="Times New Roman"/>
          <w:sz w:val="24"/>
          <w:szCs w:val="24"/>
        </w:rPr>
      </w:pPr>
      <w:r>
        <w:rPr>
          <w:rFonts w:ascii="Times New Roman" w:eastAsia="SimSun" w:hAnsi="Times New Roman" w:cs="Times New Roman"/>
          <w:b/>
          <w:bCs/>
          <w:sz w:val="24"/>
          <w:szCs w:val="24"/>
        </w:rPr>
        <w:t xml:space="preserve">SECTION 4:  </w:t>
      </w:r>
      <w:r>
        <w:rPr>
          <w:rFonts w:ascii="Times New Roman" w:eastAsia="SimSun" w:hAnsi="Times New Roman" w:cs="Times New Roman"/>
          <w:b/>
          <w:bCs/>
          <w:sz w:val="24"/>
          <w:szCs w:val="24"/>
          <w:u w:val="single"/>
        </w:rPr>
        <w:t>AGENT COMPENSATION</w:t>
      </w:r>
      <w:r>
        <w:rPr>
          <w:rFonts w:ascii="Times New Roman" w:eastAsia="SimSun" w:hAnsi="Times New Roman" w:cs="Times New Roman"/>
          <w:sz w:val="24"/>
          <w:szCs w:val="24"/>
        </w:rPr>
        <w:t xml:space="preserve"> </w:t>
      </w:r>
    </w:p>
    <w:p w14:paraId="61CEADF0" w14:textId="77777777" w:rsidR="009F3470" w:rsidRDefault="009F3470">
      <w:pPr>
        <w:ind w:firstLine="720"/>
        <w:rPr>
          <w:rFonts w:ascii="Times New Roman" w:eastAsia="SimSun" w:hAnsi="Times New Roman" w:cs="Times New Roman"/>
          <w:sz w:val="24"/>
          <w:szCs w:val="24"/>
        </w:rPr>
      </w:pPr>
    </w:p>
    <w:p w14:paraId="50F3ADC6" w14:textId="77777777" w:rsidR="009F3470" w:rsidRDefault="00616155">
      <w:pPr>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Provided Agent </w:t>
      </w:r>
      <w:proofErr w:type="gramStart"/>
      <w:r>
        <w:rPr>
          <w:rFonts w:ascii="Times New Roman" w:eastAsia="SimSun" w:hAnsi="Times New Roman" w:cs="Times New Roman"/>
          <w:sz w:val="24"/>
          <w:szCs w:val="24"/>
        </w:rPr>
        <w:t xml:space="preserve">is </w:t>
      </w:r>
      <w:r>
        <w:rPr>
          <w:rFonts w:ascii="Times New Roman" w:eastAsia="SimSun" w:hAnsi="Times New Roman" w:cs="Times New Roman"/>
          <w:sz w:val="24"/>
          <w:szCs w:val="24"/>
        </w:rPr>
        <w:t>in compliance with</w:t>
      </w:r>
      <w:proofErr w:type="gramEnd"/>
      <w:r>
        <w:rPr>
          <w:rFonts w:ascii="Times New Roman" w:eastAsia="SimSun" w:hAnsi="Times New Roman" w:cs="Times New Roman"/>
          <w:sz w:val="24"/>
          <w:szCs w:val="24"/>
        </w:rPr>
        <w:t xml:space="preserve"> all terms of this Agreement and all applicable laws and licensing requirements including errors and omissions insurance coverage, and anti-money laundry rules and regulations, Agent shall be compensated according to the Commission Schedu</w:t>
      </w:r>
      <w:r>
        <w:rPr>
          <w:rFonts w:ascii="Times New Roman" w:eastAsia="SimSun" w:hAnsi="Times New Roman" w:cs="Times New Roman"/>
          <w:sz w:val="24"/>
          <w:szCs w:val="24"/>
        </w:rPr>
        <w:t xml:space="preserve">les and NFGB Infinity Compensation Plan in the Agent’s portal on the NFGB website. Some or all of Agent’s commissions may be paid directly by an insurance company and not NFGB. </w:t>
      </w:r>
    </w:p>
    <w:p w14:paraId="2F5E59C0" w14:textId="77777777" w:rsidR="009F3470" w:rsidRDefault="009F3470">
      <w:pPr>
        <w:rPr>
          <w:rFonts w:ascii="Times New Roman" w:eastAsia="SimSun" w:hAnsi="Times New Roman" w:cs="Times New Roman"/>
          <w:sz w:val="24"/>
          <w:szCs w:val="24"/>
        </w:rPr>
      </w:pPr>
    </w:p>
    <w:p w14:paraId="51A5E5E7" w14:textId="77777777" w:rsidR="009F3470" w:rsidRDefault="00616155">
      <w:pPr>
        <w:numPr>
          <w:ilvl w:val="0"/>
          <w:numId w:val="4"/>
        </w:numPr>
        <w:tabs>
          <w:tab w:val="clear" w:pos="425"/>
        </w:tabs>
        <w:ind w:left="28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No commission will be paid on payments/premiums that are waived, </w:t>
      </w:r>
      <w:proofErr w:type="gramStart"/>
      <w:r>
        <w:rPr>
          <w:rFonts w:ascii="Times New Roman" w:eastAsia="SimSun" w:hAnsi="Times New Roman" w:cs="Times New Roman"/>
          <w:sz w:val="24"/>
          <w:szCs w:val="24"/>
        </w:rPr>
        <w:t>refunded</w:t>
      </w:r>
      <w:proofErr w:type="gramEnd"/>
      <w:r>
        <w:rPr>
          <w:rFonts w:ascii="Times New Roman" w:eastAsia="SimSun" w:hAnsi="Times New Roman" w:cs="Times New Roman"/>
          <w:sz w:val="24"/>
          <w:szCs w:val="24"/>
        </w:rPr>
        <w:t xml:space="preserve"> or </w:t>
      </w:r>
      <w:r>
        <w:rPr>
          <w:rFonts w:ascii="Times New Roman" w:eastAsia="SimSun" w:hAnsi="Times New Roman" w:cs="Times New Roman"/>
          <w:sz w:val="24"/>
          <w:szCs w:val="24"/>
        </w:rPr>
        <w:t>not honored by a bank or financial institution. Any commissions received by Agent that are based upon any waived or refunded payments/premiums shall be promptly returned to NFGB and the applicable carrier by the Agent.</w:t>
      </w:r>
    </w:p>
    <w:p w14:paraId="6471AFE0" w14:textId="77777777" w:rsidR="009F3470" w:rsidRDefault="009F3470">
      <w:pPr>
        <w:ind w:firstLine="720"/>
        <w:rPr>
          <w:rFonts w:ascii="Times New Roman" w:eastAsia="SimSun" w:hAnsi="Times New Roman" w:cs="Times New Roman"/>
          <w:sz w:val="24"/>
          <w:szCs w:val="24"/>
        </w:rPr>
      </w:pPr>
    </w:p>
    <w:p w14:paraId="7874FFDC" w14:textId="77777777" w:rsidR="009F3470" w:rsidRDefault="00616155">
      <w:pPr>
        <w:numPr>
          <w:ilvl w:val="0"/>
          <w:numId w:val="4"/>
        </w:numPr>
        <w:ind w:left="280" w:firstLine="720"/>
        <w:rPr>
          <w:rFonts w:ascii="Times New Roman" w:eastAsia="SimSun" w:hAnsi="Times New Roman" w:cs="Times New Roman"/>
          <w:sz w:val="24"/>
          <w:szCs w:val="24"/>
        </w:rPr>
      </w:pPr>
      <w:r>
        <w:rPr>
          <w:rFonts w:ascii="Times New Roman" w:eastAsia="SimSun" w:hAnsi="Times New Roman" w:cs="Times New Roman"/>
          <w:sz w:val="24"/>
          <w:szCs w:val="24"/>
        </w:rPr>
        <w:t>Other than the commissions, Agent is</w:t>
      </w:r>
      <w:r>
        <w:rPr>
          <w:rFonts w:ascii="Times New Roman" w:eastAsia="SimSun" w:hAnsi="Times New Roman" w:cs="Times New Roman"/>
          <w:sz w:val="24"/>
          <w:szCs w:val="24"/>
        </w:rPr>
        <w:t xml:space="preserve"> not entitled to any additional compensation or reimbursement for expenses. Commissions payable on a single policy or contract may be divided between the Agent and other Agents contracted with NFGB. In such cases, payments shall be allocated among Agents p</w:t>
      </w:r>
      <w:r>
        <w:rPr>
          <w:rFonts w:ascii="Times New Roman" w:eastAsia="SimSun" w:hAnsi="Times New Roman" w:cs="Times New Roman"/>
          <w:sz w:val="24"/>
          <w:szCs w:val="24"/>
        </w:rPr>
        <w:t>roportionately by NFGB.</w:t>
      </w:r>
    </w:p>
    <w:p w14:paraId="3B8892CF" w14:textId="77777777" w:rsidR="009F3470" w:rsidRDefault="009F3470">
      <w:pPr>
        <w:rPr>
          <w:rFonts w:ascii="Times New Roman" w:eastAsia="SimSun" w:hAnsi="Times New Roman" w:cs="Times New Roman"/>
          <w:sz w:val="24"/>
          <w:szCs w:val="24"/>
        </w:rPr>
      </w:pPr>
    </w:p>
    <w:p w14:paraId="0174DAA8" w14:textId="77777777" w:rsidR="009F3470" w:rsidRDefault="00616155">
      <w:pPr>
        <w:numPr>
          <w:ilvl w:val="0"/>
          <w:numId w:val="4"/>
        </w:numPr>
        <w:ind w:left="280" w:firstLine="720"/>
        <w:rPr>
          <w:rFonts w:ascii="Times New Roman" w:eastAsia="SimSun" w:hAnsi="Times New Roman" w:cs="Times New Roman"/>
          <w:sz w:val="24"/>
          <w:szCs w:val="24"/>
        </w:rPr>
      </w:pPr>
      <w:r>
        <w:rPr>
          <w:rFonts w:ascii="Times New Roman" w:eastAsia="SimSun" w:hAnsi="Times New Roman" w:cs="Times New Roman"/>
          <w:sz w:val="24"/>
          <w:szCs w:val="24"/>
        </w:rPr>
        <w:t>Most insurance companies will pay up to seventy-five percent (75%) of first year commissions due on life insurance policies sold by the Agent (this percentage may vary based on the company). The remaining first year commission will</w:t>
      </w:r>
      <w:r>
        <w:rPr>
          <w:rFonts w:ascii="Times New Roman" w:eastAsia="SimSun" w:hAnsi="Times New Roman" w:cs="Times New Roman"/>
          <w:sz w:val="24"/>
          <w:szCs w:val="24"/>
        </w:rPr>
        <w:t xml:space="preserve"> be paid on an “as- earned” basis upon receipt of the tenth, </w:t>
      </w:r>
      <w:proofErr w:type="gramStart"/>
      <w:r>
        <w:rPr>
          <w:rFonts w:ascii="Times New Roman" w:eastAsia="SimSun" w:hAnsi="Times New Roman" w:cs="Times New Roman"/>
          <w:sz w:val="24"/>
          <w:szCs w:val="24"/>
        </w:rPr>
        <w:t>eleventh and twelfth months’</w:t>
      </w:r>
      <w:proofErr w:type="gramEnd"/>
      <w:r>
        <w:rPr>
          <w:rFonts w:ascii="Times New Roman" w:eastAsia="SimSun" w:hAnsi="Times New Roman" w:cs="Times New Roman"/>
          <w:sz w:val="24"/>
          <w:szCs w:val="24"/>
        </w:rPr>
        <w:t xml:space="preserve"> premium. </w:t>
      </w:r>
    </w:p>
    <w:p w14:paraId="7AF50F22" w14:textId="77777777" w:rsidR="009F3470" w:rsidRDefault="009F3470">
      <w:pPr>
        <w:rPr>
          <w:rFonts w:ascii="Times New Roman" w:eastAsia="SimSun" w:hAnsi="Times New Roman" w:cs="Times New Roman"/>
          <w:sz w:val="24"/>
          <w:szCs w:val="24"/>
        </w:rPr>
      </w:pPr>
    </w:p>
    <w:p w14:paraId="26527CB9" w14:textId="77777777" w:rsidR="009F3470" w:rsidRDefault="00616155">
      <w:pPr>
        <w:numPr>
          <w:ilvl w:val="0"/>
          <w:numId w:val="4"/>
        </w:numPr>
        <w:ind w:left="280" w:firstLine="720"/>
        <w:rPr>
          <w:rFonts w:ascii="Times New Roman" w:eastAsia="SimSun" w:hAnsi="Times New Roman" w:cs="Times New Roman"/>
          <w:color w:val="FF0000"/>
          <w:sz w:val="24"/>
          <w:szCs w:val="24"/>
        </w:rPr>
      </w:pPr>
      <w:r>
        <w:rPr>
          <w:rFonts w:ascii="Times New Roman" w:eastAsia="SimSun" w:hAnsi="Times New Roman" w:cs="Times New Roman"/>
          <w:sz w:val="24"/>
          <w:szCs w:val="24"/>
        </w:rPr>
        <w:t xml:space="preserve">Commission will be made upon full payment of the first month premium and the cash payment of said advance will become a loan to the Agent to the extent of </w:t>
      </w:r>
      <w:r>
        <w:rPr>
          <w:rFonts w:ascii="Times New Roman" w:eastAsia="SimSun" w:hAnsi="Times New Roman" w:cs="Times New Roman"/>
          <w:sz w:val="24"/>
          <w:szCs w:val="24"/>
        </w:rPr>
        <w:t>the amount advanced, subject of the rules of the issuing insurance company and upon issuance of the policy.</w:t>
      </w:r>
    </w:p>
    <w:p w14:paraId="45877D7A" w14:textId="77777777" w:rsidR="009F3470" w:rsidRDefault="009F3470">
      <w:pPr>
        <w:rPr>
          <w:rFonts w:ascii="Times New Roman" w:eastAsia="SimSun" w:hAnsi="Times New Roman" w:cs="Times New Roman"/>
          <w:sz w:val="24"/>
          <w:szCs w:val="24"/>
        </w:rPr>
      </w:pPr>
    </w:p>
    <w:p w14:paraId="79E59AF7" w14:textId="77777777" w:rsidR="009F3470" w:rsidRDefault="00616155">
      <w:pPr>
        <w:numPr>
          <w:ilvl w:val="0"/>
          <w:numId w:val="4"/>
        </w:numPr>
        <w:ind w:left="28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Except as otherwise provided in this Agreement, and subject to the terms of this </w:t>
      </w:r>
      <w:r>
        <w:rPr>
          <w:rFonts w:ascii="Times New Roman" w:eastAsia="SimSun" w:hAnsi="Times New Roman" w:cs="Times New Roman"/>
          <w:bCs/>
          <w:sz w:val="24"/>
          <w:szCs w:val="24"/>
        </w:rPr>
        <w:t>Section 4</w:t>
      </w:r>
      <w:r>
        <w:rPr>
          <w:rFonts w:ascii="Times New Roman" w:eastAsia="SimSun" w:hAnsi="Times New Roman" w:cs="Times New Roman"/>
          <w:sz w:val="24"/>
          <w:szCs w:val="24"/>
        </w:rPr>
        <w:t>, if and when an Agent qualifies for and achieves certain</w:t>
      </w:r>
      <w:r>
        <w:rPr>
          <w:rFonts w:ascii="Times New Roman" w:eastAsia="SimSun" w:hAnsi="Times New Roman" w:cs="Times New Roman"/>
          <w:sz w:val="24"/>
          <w:szCs w:val="24"/>
        </w:rPr>
        <w:t xml:space="preserve"> sales position designations established by NFGB from time to time pursuant to The Commission Schedules and the Guidelines and Points Multipliers, such as Regional Marketing Director (“RMD”) or higher and “on” record earned six (6) figure income in a 12 ro</w:t>
      </w:r>
      <w:r>
        <w:rPr>
          <w:rFonts w:ascii="Times New Roman" w:eastAsia="SimSun" w:hAnsi="Times New Roman" w:cs="Times New Roman"/>
          <w:sz w:val="24"/>
          <w:szCs w:val="24"/>
        </w:rPr>
        <w:t>lling month period or on a 52 rolling week period, Agent shall become vested and entitled to receive commissions upon termination of this Agreement subject to the following:</w:t>
      </w:r>
      <w:r>
        <w:rPr>
          <w:rFonts w:ascii="Times New Roman" w:eastAsia="SimSun" w:hAnsi="Times New Roman" w:cs="Times New Roman"/>
          <w:sz w:val="24"/>
          <w:szCs w:val="24"/>
        </w:rPr>
        <w:br/>
      </w:r>
    </w:p>
    <w:p w14:paraId="7876FA47" w14:textId="77777777" w:rsidR="009F3470" w:rsidRDefault="00616155">
      <w:pPr>
        <w:numPr>
          <w:ilvl w:val="0"/>
          <w:numId w:val="5"/>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If Agent is a </w:t>
      </w:r>
      <w:r>
        <w:rPr>
          <w:rFonts w:ascii="Times New Roman" w:eastAsia="SimSun" w:hAnsi="Times New Roman" w:cs="Times New Roman"/>
          <w:color w:val="000000" w:themeColor="text1"/>
          <w:sz w:val="24"/>
          <w:szCs w:val="24"/>
        </w:rPr>
        <w:t>natural person</w:t>
      </w:r>
      <w:r>
        <w:rPr>
          <w:rFonts w:ascii="Times New Roman" w:eastAsia="SimSun" w:hAnsi="Times New Roman" w:cs="Times New Roman"/>
          <w:sz w:val="24"/>
          <w:szCs w:val="24"/>
        </w:rPr>
        <w:t>, this Agreement shall not be terminated upon the dea</w:t>
      </w:r>
      <w:r>
        <w:rPr>
          <w:rFonts w:ascii="Times New Roman" w:eastAsia="SimSun" w:hAnsi="Times New Roman" w:cs="Times New Roman"/>
          <w:sz w:val="24"/>
          <w:szCs w:val="24"/>
        </w:rPr>
        <w:t xml:space="preserve">th of Agent.  Agent’s beneficiary “on” record have up to 45 business days, to assume this Agreement.  Agent’s beneficiary </w:t>
      </w:r>
      <w:r>
        <w:rPr>
          <w:rFonts w:ascii="Times New Roman" w:eastAsia="SimSun" w:hAnsi="Times New Roman" w:cs="Times New Roman"/>
          <w:b/>
          <w:bCs/>
          <w:sz w:val="24"/>
          <w:szCs w:val="24"/>
        </w:rPr>
        <w:t>MUST</w:t>
      </w:r>
      <w:r>
        <w:rPr>
          <w:rFonts w:ascii="Times New Roman" w:eastAsia="SimSun" w:hAnsi="Times New Roman" w:cs="Times New Roman"/>
          <w:sz w:val="24"/>
          <w:szCs w:val="24"/>
        </w:rPr>
        <w:t xml:space="preserve"> be at least 18 years of age and meet the NFGB and Carriers guidelines set forth in this Agreement, refer to Section 4. If</w:t>
      </w:r>
      <w:r>
        <w:rPr>
          <w:rFonts w:ascii="Times New Roman" w:eastAsia="SimSun" w:hAnsi="Times New Roman" w:cs="Times New Roman"/>
          <w:bCs/>
          <w:sz w:val="24"/>
          <w:szCs w:val="24"/>
        </w:rPr>
        <w:t xml:space="preserve"> no </w:t>
      </w:r>
      <w:r>
        <w:rPr>
          <w:rFonts w:ascii="Times New Roman" w:eastAsia="SimSun" w:hAnsi="Times New Roman" w:cs="Times New Roman"/>
          <w:sz w:val="24"/>
          <w:szCs w:val="24"/>
        </w:rPr>
        <w:t>bene</w:t>
      </w:r>
      <w:r>
        <w:rPr>
          <w:rFonts w:ascii="Times New Roman" w:eastAsia="SimSun" w:hAnsi="Times New Roman" w:cs="Times New Roman"/>
          <w:sz w:val="24"/>
          <w:szCs w:val="24"/>
        </w:rPr>
        <w:t xml:space="preserve">ficiary claims the business within the 45 business days, the deceased Agent and his/her family including all beneficiaries shell automatically forfeit the business to the next agent up from </w:t>
      </w:r>
      <w:r>
        <w:rPr>
          <w:rFonts w:ascii="Times New Roman" w:eastAsia="SimSun" w:hAnsi="Times New Roman" w:cs="Times New Roman"/>
          <w:sz w:val="24"/>
          <w:szCs w:val="24"/>
        </w:rPr>
        <w:lastRenderedPageBreak/>
        <w:t>the Agent in the agency hierarchy.  In the event where Agent is te</w:t>
      </w:r>
      <w:r>
        <w:rPr>
          <w:rFonts w:ascii="Times New Roman" w:eastAsia="SimSun" w:hAnsi="Times New Roman" w:cs="Times New Roman"/>
          <w:sz w:val="24"/>
          <w:szCs w:val="24"/>
        </w:rPr>
        <w:t>rminated base on “cause”, refer to section 6.</w:t>
      </w:r>
    </w:p>
    <w:p w14:paraId="076C5C13" w14:textId="77777777" w:rsidR="009F3470" w:rsidRDefault="009F3470">
      <w:pPr>
        <w:rPr>
          <w:rFonts w:ascii="Times New Roman" w:eastAsia="SimSun" w:hAnsi="Times New Roman" w:cs="Times New Roman"/>
          <w:sz w:val="24"/>
          <w:szCs w:val="24"/>
        </w:rPr>
      </w:pPr>
    </w:p>
    <w:p w14:paraId="6314F621" w14:textId="77777777" w:rsidR="009F3470" w:rsidRDefault="00616155">
      <w:pPr>
        <w:numPr>
          <w:ilvl w:val="0"/>
          <w:numId w:val="5"/>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Commissions shall be payable for so long as the Agent is designated as “Agent of Record” by a participating Insurance Company.  And the Agent is servicing the business in a manner satisfactory to NFGB and in c</w:t>
      </w:r>
      <w:r>
        <w:rPr>
          <w:rFonts w:ascii="Times New Roman" w:eastAsia="SimSun" w:hAnsi="Times New Roman" w:cs="Times New Roman"/>
          <w:sz w:val="24"/>
          <w:szCs w:val="24"/>
        </w:rPr>
        <w:t xml:space="preserve">ompliance with all terms of this </w:t>
      </w:r>
      <w:proofErr w:type="gramStart"/>
      <w:r>
        <w:rPr>
          <w:rFonts w:ascii="Times New Roman" w:eastAsia="SimSun" w:hAnsi="Times New Roman" w:cs="Times New Roman"/>
          <w:sz w:val="24"/>
          <w:szCs w:val="24"/>
        </w:rPr>
        <w:t>Agreement;</w:t>
      </w:r>
      <w:proofErr w:type="gramEnd"/>
    </w:p>
    <w:p w14:paraId="363336CA" w14:textId="77777777" w:rsidR="009F3470" w:rsidRDefault="009F3470">
      <w:pPr>
        <w:ind w:left="1440"/>
        <w:rPr>
          <w:rFonts w:ascii="Times New Roman" w:eastAsia="SimSun" w:hAnsi="Times New Roman" w:cs="Times New Roman"/>
          <w:sz w:val="24"/>
          <w:szCs w:val="24"/>
        </w:rPr>
      </w:pPr>
    </w:p>
    <w:p w14:paraId="65C9C550" w14:textId="77777777" w:rsidR="009F3470" w:rsidRDefault="00616155">
      <w:pPr>
        <w:numPr>
          <w:ilvl w:val="0"/>
          <w:numId w:val="5"/>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No commissions shall be payable to Agent if this Agreement is terminated “For Cause” pursuant to section 6 below. and</w:t>
      </w:r>
    </w:p>
    <w:p w14:paraId="08A3776A" w14:textId="77777777" w:rsidR="009F3470" w:rsidRDefault="009F3470">
      <w:pPr>
        <w:ind w:left="1440"/>
        <w:rPr>
          <w:rFonts w:ascii="Times New Roman" w:eastAsia="SimSun" w:hAnsi="Times New Roman" w:cs="Times New Roman"/>
          <w:sz w:val="24"/>
          <w:szCs w:val="24"/>
        </w:rPr>
      </w:pPr>
    </w:p>
    <w:p w14:paraId="0228DFD3" w14:textId="77777777" w:rsidR="009F3470" w:rsidRDefault="00616155">
      <w:pPr>
        <w:numPr>
          <w:ilvl w:val="0"/>
          <w:numId w:val="5"/>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Commissions set forth in the Commission Schedules or NFGB Guidelines and Points </w:t>
      </w:r>
      <w:r>
        <w:rPr>
          <w:rFonts w:ascii="Times New Roman" w:eastAsia="SimSun" w:hAnsi="Times New Roman" w:cs="Times New Roman"/>
          <w:sz w:val="24"/>
          <w:szCs w:val="24"/>
        </w:rPr>
        <w:t xml:space="preserve">Multipliers may be amended upon notice from </w:t>
      </w:r>
      <w:proofErr w:type="gramStart"/>
      <w:r>
        <w:rPr>
          <w:rFonts w:ascii="Times New Roman" w:eastAsia="SimSun" w:hAnsi="Times New Roman" w:cs="Times New Roman"/>
          <w:sz w:val="24"/>
          <w:szCs w:val="24"/>
        </w:rPr>
        <w:t>NFGB</w:t>
      </w:r>
      <w:proofErr w:type="gramEnd"/>
      <w:r>
        <w:rPr>
          <w:rFonts w:ascii="Times New Roman" w:eastAsia="SimSun" w:hAnsi="Times New Roman" w:cs="Times New Roman"/>
          <w:sz w:val="24"/>
          <w:szCs w:val="24"/>
        </w:rPr>
        <w:t xml:space="preserve"> and such amendment(s) shall become effective at the time specified in the notice. No such amendment shall affect commissions payable with respect to any policy or contract issued from an application issued a</w:t>
      </w:r>
      <w:r>
        <w:rPr>
          <w:rFonts w:ascii="Times New Roman" w:eastAsia="SimSun" w:hAnsi="Times New Roman" w:cs="Times New Roman"/>
          <w:sz w:val="24"/>
          <w:szCs w:val="24"/>
        </w:rPr>
        <w:t>nd paid prior to the effective date of such amendment.</w:t>
      </w:r>
    </w:p>
    <w:p w14:paraId="751F4B9C" w14:textId="77777777" w:rsidR="009F3470" w:rsidRDefault="009F3470">
      <w:pPr>
        <w:rPr>
          <w:rFonts w:ascii="Times New Roman" w:eastAsia="SimSun" w:hAnsi="Times New Roman" w:cs="Times New Roman"/>
          <w:sz w:val="24"/>
          <w:szCs w:val="24"/>
        </w:rPr>
      </w:pPr>
    </w:p>
    <w:p w14:paraId="4CA49516" w14:textId="77777777" w:rsidR="009F3470" w:rsidRDefault="00616155">
      <w:pPr>
        <w:numPr>
          <w:ilvl w:val="0"/>
          <w:numId w:val="4"/>
        </w:numPr>
        <w:ind w:left="280" w:firstLine="720"/>
        <w:rPr>
          <w:rFonts w:ascii="Times New Roman" w:eastAsia="SimSun" w:hAnsi="Times New Roman" w:cs="Times New Roman"/>
          <w:sz w:val="24"/>
          <w:szCs w:val="24"/>
        </w:rPr>
      </w:pPr>
      <w:r>
        <w:rPr>
          <w:rFonts w:ascii="Times New Roman" w:eastAsia="SimSun" w:hAnsi="Times New Roman" w:cs="Times New Roman"/>
          <w:b/>
          <w:bCs/>
          <w:sz w:val="24"/>
          <w:szCs w:val="24"/>
        </w:rPr>
        <w:t>Indebtedness.</w:t>
      </w:r>
      <w:r>
        <w:rPr>
          <w:rFonts w:ascii="Times New Roman" w:eastAsia="SimSun" w:hAnsi="Times New Roman" w:cs="Times New Roman"/>
          <w:sz w:val="24"/>
          <w:szCs w:val="24"/>
        </w:rPr>
        <w:t xml:space="preserve"> </w:t>
      </w:r>
    </w:p>
    <w:p w14:paraId="60F84FAC" w14:textId="77777777" w:rsidR="009F3470" w:rsidRDefault="009F3470">
      <w:pPr>
        <w:ind w:left="720" w:firstLine="720"/>
        <w:rPr>
          <w:rFonts w:ascii="Times New Roman" w:eastAsia="SimSun" w:hAnsi="Times New Roman" w:cs="Times New Roman"/>
          <w:sz w:val="24"/>
          <w:szCs w:val="24"/>
        </w:rPr>
      </w:pPr>
    </w:p>
    <w:p w14:paraId="31155BCB" w14:textId="77777777" w:rsidR="009F3470" w:rsidRDefault="00616155">
      <w:p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Any</w:t>
      </w:r>
      <w:r>
        <w:rPr>
          <w:rFonts w:ascii="Times New Roman" w:eastAsia="SimSun" w:hAnsi="Times New Roman" w:cs="Times New Roman"/>
          <w:color w:val="FF0000"/>
          <w:sz w:val="24"/>
          <w:szCs w:val="24"/>
        </w:rPr>
        <w:t xml:space="preserve"> </w:t>
      </w:r>
      <w:r>
        <w:rPr>
          <w:rFonts w:ascii="Times New Roman" w:eastAsia="SimSun" w:hAnsi="Times New Roman" w:cs="Times New Roman"/>
          <w:sz w:val="24"/>
          <w:szCs w:val="24"/>
        </w:rPr>
        <w:t>advanced commission to Agent or his/her down-line agent, any prepayment of monies or commissions advanced to Agent, or any other indebtedness owed to NFGB or the insurance company that occurs due to Agent’s role as agent under this Agreement shall constitu</w:t>
      </w:r>
      <w:r>
        <w:rPr>
          <w:rFonts w:ascii="Times New Roman" w:eastAsia="SimSun" w:hAnsi="Times New Roman" w:cs="Times New Roman"/>
          <w:sz w:val="24"/>
          <w:szCs w:val="24"/>
        </w:rPr>
        <w:t xml:space="preserve">te an indebtedness owed to NFGB and or the applicable insurance company, as applicable (the “Indebtedness”). The following provisions shall apply to any Indebtedness: </w:t>
      </w:r>
    </w:p>
    <w:p w14:paraId="1B6F3A37"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The entire Indebtedness may be deemed due and payable in full back to NFGB and or the in</w:t>
      </w:r>
      <w:r>
        <w:rPr>
          <w:rFonts w:ascii="Times New Roman" w:eastAsia="SimSun" w:hAnsi="Times New Roman" w:cs="Times New Roman"/>
          <w:sz w:val="24"/>
          <w:szCs w:val="24"/>
        </w:rPr>
        <w:t xml:space="preserve">surance company at any time upon written notice to Agent. </w:t>
      </w:r>
    </w:p>
    <w:p w14:paraId="1518FDB1"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 agrees that NFGB and or the insurance company shall have first lien on </w:t>
      </w:r>
      <w:proofErr w:type="gramStart"/>
      <w:r>
        <w:rPr>
          <w:rFonts w:ascii="Times New Roman" w:eastAsia="SimSun" w:hAnsi="Times New Roman" w:cs="Times New Roman"/>
          <w:sz w:val="24"/>
          <w:szCs w:val="24"/>
        </w:rPr>
        <w:t>any and all</w:t>
      </w:r>
      <w:proofErr w:type="gramEnd"/>
      <w:r>
        <w:rPr>
          <w:rFonts w:ascii="Times New Roman" w:eastAsia="SimSun" w:hAnsi="Times New Roman" w:cs="Times New Roman"/>
          <w:sz w:val="24"/>
          <w:szCs w:val="24"/>
        </w:rPr>
        <w:t xml:space="preserve"> Agent commission accounts, and that NFGB and or the insurance company has a priority right of offset to the </w:t>
      </w:r>
      <w:r>
        <w:rPr>
          <w:rFonts w:ascii="Times New Roman" w:eastAsia="SimSun" w:hAnsi="Times New Roman" w:cs="Times New Roman"/>
          <w:sz w:val="24"/>
          <w:szCs w:val="24"/>
        </w:rPr>
        <w:t xml:space="preserve">extent of any and all unearned prepaid commissions. </w:t>
      </w:r>
    </w:p>
    <w:p w14:paraId="7AC91B21"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Agent shall be responsible for any costs, including reasonable attorney fees and other collection expenses, incurred by NFGB and or the insurance company in connection with the recovery from Agent of any</w:t>
      </w:r>
      <w:r>
        <w:rPr>
          <w:rFonts w:ascii="Times New Roman" w:eastAsia="SimSun" w:hAnsi="Times New Roman" w:cs="Times New Roman"/>
          <w:sz w:val="24"/>
          <w:szCs w:val="24"/>
        </w:rPr>
        <w:t xml:space="preserve"> Indebtedness.  </w:t>
      </w:r>
    </w:p>
    <w:p w14:paraId="1022CB29"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If a repayment schedule is implemented to repay the Indebtedness, Agent agrees to pay interest on the unpaid balance at a rate of prime + 2% annually, calculated from the date the Indebtedness commenced to the date it is fully repaid. For </w:t>
      </w:r>
      <w:r>
        <w:rPr>
          <w:rFonts w:ascii="Times New Roman" w:eastAsia="SimSun" w:hAnsi="Times New Roman" w:cs="Times New Roman"/>
          <w:sz w:val="24"/>
          <w:szCs w:val="24"/>
        </w:rPr>
        <w:t>the applicable prime rate, NFGB will refer to TCF Bank.</w:t>
      </w:r>
    </w:p>
    <w:p w14:paraId="21D89546"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Agent will be responsible for charge backs and other debt in his/her down-line hierarchy. Such amounts will be allocated proportionately according to the most current up-line hierarchy and the overrid</w:t>
      </w:r>
      <w:r>
        <w:rPr>
          <w:rFonts w:ascii="Times New Roman" w:eastAsia="SimSun" w:hAnsi="Times New Roman" w:cs="Times New Roman"/>
          <w:sz w:val="24"/>
          <w:szCs w:val="24"/>
        </w:rPr>
        <w:t xml:space="preserve">es that would be collected on new policy commissions. </w:t>
      </w:r>
    </w:p>
    <w:p w14:paraId="0CE36CCF"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Failure to repay any Indebtedness may result in proportionate debt balance roll-up to current up-line hierarchy when debt is considered delinquent. Debt is considered delinquent once outstanding withou</w:t>
      </w:r>
      <w:r>
        <w:rPr>
          <w:rFonts w:ascii="Times New Roman" w:eastAsia="SimSun" w:hAnsi="Times New Roman" w:cs="Times New Roman"/>
          <w:sz w:val="24"/>
          <w:szCs w:val="24"/>
        </w:rPr>
        <w:t xml:space="preserve">t sufficient repayment for 30 days. </w:t>
      </w:r>
    </w:p>
    <w:p w14:paraId="0BD1F487"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lastRenderedPageBreak/>
        <w:t>Any Indebtedness by Agent or Agent’s down-line to insurance carriers will be treated as a first lien on any commissions due under this Agreement or any previous Agreement with NFGB and or the Applicable insurance carrie</w:t>
      </w:r>
      <w:r>
        <w:rPr>
          <w:rFonts w:ascii="Times New Roman" w:eastAsia="SimSun" w:hAnsi="Times New Roman" w:cs="Times New Roman"/>
          <w:sz w:val="24"/>
          <w:szCs w:val="24"/>
        </w:rPr>
        <w:t xml:space="preserve">r. Such commissions will continue to be forfeited to NFGB or insurance companies until Agent’s or any Agent’s down-line debt is repaid. Upon request by NFGB, Agent shall pay to </w:t>
      </w:r>
      <w:proofErr w:type="gramStart"/>
      <w:r>
        <w:rPr>
          <w:rFonts w:ascii="Times New Roman" w:eastAsia="SimSun" w:hAnsi="Times New Roman" w:cs="Times New Roman"/>
          <w:sz w:val="24"/>
          <w:szCs w:val="24"/>
        </w:rPr>
        <w:t>NFGB</w:t>
      </w:r>
      <w:proofErr w:type="gramEnd"/>
      <w:r>
        <w:rPr>
          <w:rFonts w:ascii="Times New Roman" w:eastAsia="SimSun" w:hAnsi="Times New Roman" w:cs="Times New Roman"/>
          <w:sz w:val="24"/>
          <w:szCs w:val="24"/>
        </w:rPr>
        <w:t xml:space="preserve"> or insurance company any Indebtedness owed even though there may be future</w:t>
      </w:r>
      <w:r>
        <w:rPr>
          <w:rFonts w:ascii="Times New Roman" w:eastAsia="SimSun" w:hAnsi="Times New Roman" w:cs="Times New Roman"/>
          <w:sz w:val="24"/>
          <w:szCs w:val="24"/>
        </w:rPr>
        <w:t xml:space="preserve"> commissions payable under this Agreement. If the Indebtedness has been satisfied, all commissions payable thereafter shall be paid in accordance with this Agreement. </w:t>
      </w:r>
    </w:p>
    <w:p w14:paraId="109EA2C8" w14:textId="77777777" w:rsidR="009F3470" w:rsidRDefault="00616155">
      <w:pPr>
        <w:numPr>
          <w:ilvl w:val="0"/>
          <w:numId w:val="6"/>
        </w:numPr>
        <w:tabs>
          <w:tab w:val="clear" w:pos="126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Failure to repay any Indebtedness may result in termination of this Agreement for “cause</w:t>
      </w:r>
      <w:r>
        <w:rPr>
          <w:rFonts w:ascii="Times New Roman" w:eastAsia="SimSun" w:hAnsi="Times New Roman" w:cs="Times New Roman"/>
          <w:sz w:val="24"/>
          <w:szCs w:val="24"/>
        </w:rPr>
        <w:t xml:space="preserve">” pursuant to Section 6 of this Agreement. Such termination may result in Agent losing vested commissions </w:t>
      </w:r>
      <w:r>
        <w:rPr>
          <w:rFonts w:ascii="Times New Roman" w:eastAsia="SimSun" w:hAnsi="Times New Roman" w:cs="Times New Roman"/>
          <w:color w:val="000000" w:themeColor="text1"/>
          <w:sz w:val="24"/>
          <w:szCs w:val="24"/>
        </w:rPr>
        <w:t xml:space="preserve">and any equity earned in NFGB. </w:t>
      </w:r>
      <w:r>
        <w:rPr>
          <w:rFonts w:ascii="Times New Roman" w:eastAsia="SimSun" w:hAnsi="Times New Roman" w:cs="Times New Roman"/>
          <w:sz w:val="24"/>
          <w:szCs w:val="24"/>
        </w:rPr>
        <w:t>This “for cause” termination may be reported to the state department of insurance in Agents’ resident state. Agents car</w:t>
      </w:r>
      <w:r>
        <w:rPr>
          <w:rFonts w:ascii="Times New Roman" w:eastAsia="SimSun" w:hAnsi="Times New Roman" w:cs="Times New Roman"/>
          <w:sz w:val="24"/>
          <w:szCs w:val="24"/>
        </w:rPr>
        <w:t>rying long term debt balances may also be reported to Vector One.</w:t>
      </w:r>
    </w:p>
    <w:p w14:paraId="30D78DED" w14:textId="77777777" w:rsidR="009F3470" w:rsidRDefault="009F3470">
      <w:pPr>
        <w:rPr>
          <w:rFonts w:ascii="Times New Roman" w:eastAsia="SimSun" w:hAnsi="Times New Roman" w:cs="Times New Roman"/>
          <w:sz w:val="24"/>
          <w:szCs w:val="24"/>
        </w:rPr>
      </w:pPr>
    </w:p>
    <w:p w14:paraId="586C8A93"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5:  </w:t>
      </w:r>
      <w:r>
        <w:rPr>
          <w:rFonts w:ascii="Times New Roman" w:eastAsia="SimSun" w:hAnsi="Times New Roman" w:cs="Times New Roman"/>
          <w:b/>
          <w:bCs/>
          <w:sz w:val="24"/>
          <w:szCs w:val="24"/>
          <w:u w:val="single"/>
        </w:rPr>
        <w:t>GENERAL PROVISIONS</w:t>
      </w:r>
    </w:p>
    <w:p w14:paraId="570CFC32" w14:textId="77777777" w:rsidR="009F3470" w:rsidRDefault="009F3470">
      <w:pPr>
        <w:rPr>
          <w:rFonts w:ascii="Times New Roman" w:eastAsia="SimSun" w:hAnsi="Times New Roman" w:cs="Times New Roman"/>
          <w:b/>
          <w:bCs/>
          <w:sz w:val="24"/>
          <w:szCs w:val="24"/>
        </w:rPr>
      </w:pPr>
    </w:p>
    <w:p w14:paraId="2833FF5B"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Agent Conduct</w:t>
      </w:r>
      <w:r>
        <w:rPr>
          <w:rFonts w:ascii="Times New Roman" w:eastAsia="SimSun" w:hAnsi="Times New Roman" w:cs="Times New Roman"/>
          <w:sz w:val="24"/>
          <w:szCs w:val="24"/>
        </w:rPr>
        <w:t xml:space="preserve">. Agent is free to exercise Agent’s personal judgment as to the time and manner of performing services authorized under this </w:t>
      </w:r>
      <w:proofErr w:type="gramStart"/>
      <w:r>
        <w:rPr>
          <w:rFonts w:ascii="Times New Roman" w:eastAsia="SimSun" w:hAnsi="Times New Roman" w:cs="Times New Roman"/>
          <w:sz w:val="24"/>
          <w:szCs w:val="24"/>
        </w:rPr>
        <w:t>Agreement, and</w:t>
      </w:r>
      <w:proofErr w:type="gramEnd"/>
      <w:r>
        <w:rPr>
          <w:rFonts w:ascii="Times New Roman" w:eastAsia="SimSun" w:hAnsi="Times New Roman" w:cs="Times New Roman"/>
          <w:sz w:val="24"/>
          <w:szCs w:val="24"/>
        </w:rPr>
        <w:t xml:space="preserve"> shal</w:t>
      </w:r>
      <w:r>
        <w:rPr>
          <w:rFonts w:ascii="Times New Roman" w:eastAsia="SimSun" w:hAnsi="Times New Roman" w:cs="Times New Roman"/>
          <w:sz w:val="24"/>
          <w:szCs w:val="24"/>
        </w:rPr>
        <w:t>l be guided by general business conduct as well as the provisions of this Agreement. In all cases, the business of the Agent shall be conducted in accordance with the laws and regulations of the jurisdictions in which the Agent is authorized to represent N</w:t>
      </w:r>
      <w:r>
        <w:rPr>
          <w:rFonts w:ascii="Times New Roman" w:eastAsia="SimSun" w:hAnsi="Times New Roman" w:cs="Times New Roman"/>
          <w:sz w:val="24"/>
          <w:szCs w:val="24"/>
        </w:rPr>
        <w:t xml:space="preserve">FGB and conduct business. </w:t>
      </w:r>
      <w:r>
        <w:rPr>
          <w:rFonts w:ascii="Times New Roman" w:eastAsia="SimSun" w:hAnsi="Times New Roman" w:cs="Times New Roman"/>
          <w:sz w:val="24"/>
          <w:szCs w:val="24"/>
        </w:rPr>
        <w:tab/>
      </w:r>
    </w:p>
    <w:p w14:paraId="6DD7FCD4" w14:textId="77777777" w:rsidR="009F3470" w:rsidRDefault="009F3470">
      <w:pPr>
        <w:rPr>
          <w:rFonts w:ascii="Times New Roman" w:eastAsia="SimSun" w:hAnsi="Times New Roman" w:cs="Times New Roman"/>
          <w:b/>
          <w:bCs/>
          <w:sz w:val="24"/>
          <w:szCs w:val="24"/>
        </w:rPr>
      </w:pPr>
    </w:p>
    <w:p w14:paraId="120B48C1"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Background Investigation</w:t>
      </w:r>
      <w:r>
        <w:rPr>
          <w:rFonts w:ascii="Times New Roman" w:eastAsia="SimSun" w:hAnsi="Times New Roman" w:cs="Times New Roman"/>
          <w:sz w:val="24"/>
          <w:szCs w:val="24"/>
        </w:rPr>
        <w:t xml:space="preserve">. Agent authorizes NFGB to </w:t>
      </w:r>
      <w:proofErr w:type="gramStart"/>
      <w:r>
        <w:rPr>
          <w:rFonts w:ascii="Times New Roman" w:eastAsia="SimSun" w:hAnsi="Times New Roman" w:cs="Times New Roman"/>
          <w:sz w:val="24"/>
          <w:szCs w:val="24"/>
        </w:rPr>
        <w:t>conduct an investigation</w:t>
      </w:r>
      <w:proofErr w:type="gramEnd"/>
      <w:r>
        <w:rPr>
          <w:rFonts w:ascii="Times New Roman" w:eastAsia="SimSun" w:hAnsi="Times New Roman" w:cs="Times New Roman"/>
          <w:sz w:val="24"/>
          <w:szCs w:val="24"/>
        </w:rPr>
        <w:t xml:space="preserve"> concerning character, credit, reputation and personal traits and releases NFGB and any entity with whom NFGB contracts with from any liability with res</w:t>
      </w:r>
      <w:r>
        <w:rPr>
          <w:rFonts w:ascii="Times New Roman" w:eastAsia="SimSun" w:hAnsi="Times New Roman" w:cs="Times New Roman"/>
          <w:sz w:val="24"/>
          <w:szCs w:val="24"/>
        </w:rPr>
        <w:t>pect to the content of the information provided in such investigation and any resulting action by NFGB including the sharing of such information or the termination of this Agreement.</w:t>
      </w:r>
    </w:p>
    <w:p w14:paraId="55F2D1C7" w14:textId="77777777" w:rsidR="009F3470" w:rsidRDefault="009F3470">
      <w:pPr>
        <w:rPr>
          <w:rFonts w:ascii="Times New Roman" w:eastAsia="SimSun" w:hAnsi="Times New Roman" w:cs="Times New Roman"/>
          <w:sz w:val="24"/>
          <w:szCs w:val="24"/>
        </w:rPr>
      </w:pPr>
    </w:p>
    <w:p w14:paraId="5F66ABF0"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Errors and Omissions Coverage</w:t>
      </w:r>
      <w:r>
        <w:rPr>
          <w:rFonts w:ascii="Times New Roman" w:eastAsia="SimSun" w:hAnsi="Times New Roman" w:cs="Times New Roman"/>
          <w:sz w:val="24"/>
          <w:szCs w:val="24"/>
        </w:rPr>
        <w:t xml:space="preserve">. Agent is required to maintain </w:t>
      </w:r>
      <w:r>
        <w:rPr>
          <w:rFonts w:ascii="Times New Roman" w:eastAsia="SimSun" w:hAnsi="Times New Roman" w:cs="Times New Roman"/>
          <w:sz w:val="24"/>
          <w:szCs w:val="24"/>
        </w:rPr>
        <w:t>Errors &amp; Omissions (“E&amp;O”) liability insurance coverage during the term of this Agreement and shall provide NFGB with proof of coverage upon request. The minimum amount of Errors &amp; Omissions coverage required shall be $1,000,000 (One Million Dollars). Agen</w:t>
      </w:r>
      <w:r>
        <w:rPr>
          <w:rFonts w:ascii="Times New Roman" w:eastAsia="SimSun" w:hAnsi="Times New Roman" w:cs="Times New Roman"/>
          <w:sz w:val="24"/>
          <w:szCs w:val="24"/>
        </w:rPr>
        <w:t>t must have Errors &amp; Omissions Insurance coverage to get paid commission.</w:t>
      </w:r>
    </w:p>
    <w:p w14:paraId="00DEFE91" w14:textId="77777777" w:rsidR="009F3470" w:rsidRDefault="009F3470">
      <w:pPr>
        <w:rPr>
          <w:rFonts w:ascii="Times New Roman" w:eastAsia="SimSun" w:hAnsi="Times New Roman" w:cs="Times New Roman"/>
          <w:sz w:val="24"/>
          <w:szCs w:val="24"/>
        </w:rPr>
      </w:pPr>
    </w:p>
    <w:p w14:paraId="05D8B521"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Records and Supplies</w:t>
      </w:r>
      <w:r>
        <w:rPr>
          <w:rFonts w:ascii="Times New Roman" w:eastAsia="SimSun" w:hAnsi="Times New Roman" w:cs="Times New Roman"/>
          <w:sz w:val="24"/>
          <w:szCs w:val="24"/>
        </w:rPr>
        <w:t xml:space="preserve">. All records maintained by Agent relating to services provided by Agent pursuant to this Agreement and all books, rate manuals, forms, </w:t>
      </w:r>
      <w:proofErr w:type="gramStart"/>
      <w:r>
        <w:rPr>
          <w:rFonts w:ascii="Times New Roman" w:eastAsia="SimSun" w:hAnsi="Times New Roman" w:cs="Times New Roman"/>
          <w:sz w:val="24"/>
          <w:szCs w:val="24"/>
        </w:rPr>
        <w:t>supplies</w:t>
      </w:r>
      <w:proofErr w:type="gramEnd"/>
      <w:r>
        <w:rPr>
          <w:rFonts w:ascii="Times New Roman" w:eastAsia="SimSun" w:hAnsi="Times New Roman" w:cs="Times New Roman"/>
          <w:sz w:val="24"/>
          <w:szCs w:val="24"/>
        </w:rPr>
        <w:t xml:space="preserve"> and other inform</w:t>
      </w:r>
      <w:r>
        <w:rPr>
          <w:rFonts w:ascii="Times New Roman" w:eastAsia="SimSun" w:hAnsi="Times New Roman" w:cs="Times New Roman"/>
          <w:sz w:val="24"/>
          <w:szCs w:val="24"/>
        </w:rPr>
        <w:t xml:space="preserve">ation furnished by NFGB to Agent are the sole property of NFGB. </w:t>
      </w:r>
    </w:p>
    <w:p w14:paraId="65A96C28" w14:textId="77777777" w:rsidR="009F3470" w:rsidRDefault="009F3470">
      <w:pPr>
        <w:rPr>
          <w:rFonts w:ascii="Times New Roman" w:eastAsia="SimSun" w:hAnsi="Times New Roman" w:cs="Times New Roman"/>
          <w:sz w:val="24"/>
          <w:szCs w:val="24"/>
        </w:rPr>
      </w:pPr>
    </w:p>
    <w:p w14:paraId="2FA73692"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Non-NFGB Products or Services</w:t>
      </w:r>
      <w:r>
        <w:rPr>
          <w:rFonts w:ascii="Times New Roman" w:eastAsia="SimSun" w:hAnsi="Times New Roman" w:cs="Times New Roman"/>
          <w:sz w:val="24"/>
          <w:szCs w:val="24"/>
        </w:rPr>
        <w:t xml:space="preserve">. Agent is prohibited from marketing or selling non-NFGB products, </w:t>
      </w:r>
      <w:proofErr w:type="gramStart"/>
      <w:r>
        <w:rPr>
          <w:rFonts w:ascii="Times New Roman" w:eastAsia="SimSun" w:hAnsi="Times New Roman" w:cs="Times New Roman"/>
          <w:sz w:val="24"/>
          <w:szCs w:val="24"/>
        </w:rPr>
        <w:t>training</w:t>
      </w:r>
      <w:proofErr w:type="gramEnd"/>
      <w:r>
        <w:rPr>
          <w:rFonts w:ascii="Times New Roman" w:eastAsia="SimSun" w:hAnsi="Times New Roman" w:cs="Times New Roman"/>
          <w:sz w:val="24"/>
          <w:szCs w:val="24"/>
        </w:rPr>
        <w:t xml:space="preserve"> or services to other NFGB agents without first obtaining written approval from NFGB. </w:t>
      </w:r>
      <w:r>
        <w:rPr>
          <w:rFonts w:ascii="Times New Roman" w:eastAsia="SimSun" w:hAnsi="Times New Roman" w:cs="Times New Roman"/>
          <w:sz w:val="24"/>
          <w:szCs w:val="24"/>
        </w:rPr>
        <w:t>Agent is also prohibited from charging prospective agents any fees in connection with prospective agent’s application to become an agent for NFGB.</w:t>
      </w:r>
    </w:p>
    <w:p w14:paraId="3CE5592E" w14:textId="77777777" w:rsidR="009F3470" w:rsidRDefault="009F3470">
      <w:pPr>
        <w:ind w:firstLine="720"/>
        <w:rPr>
          <w:rFonts w:ascii="Times New Roman" w:eastAsia="SimSun" w:hAnsi="Times New Roman" w:cs="Times New Roman"/>
          <w:sz w:val="24"/>
          <w:szCs w:val="24"/>
        </w:rPr>
      </w:pPr>
    </w:p>
    <w:p w14:paraId="459B00E5"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Inner Transfer Rules</w:t>
      </w:r>
      <w:r>
        <w:rPr>
          <w:rFonts w:ascii="Times New Roman" w:eastAsia="SimSun" w:hAnsi="Times New Roman" w:cs="Times New Roman"/>
          <w:sz w:val="24"/>
          <w:szCs w:val="24"/>
        </w:rPr>
        <w:t>. During the first six (6) months after obtaining an NFGB Code number, if Agent wishes t</w:t>
      </w:r>
      <w:r>
        <w:rPr>
          <w:rFonts w:ascii="Times New Roman" w:eastAsia="SimSun" w:hAnsi="Times New Roman" w:cs="Times New Roman"/>
          <w:sz w:val="24"/>
          <w:szCs w:val="24"/>
        </w:rPr>
        <w:t>o work with someone other than Agent’s direct up-line, a release or Co- Leader Agreement MUST BE SIGNED by the Agent’s up-line before a transfer will be permitted. An agent who is Inactive (as defined in Section 5.G below) is free to transfer under another</w:t>
      </w:r>
      <w:r>
        <w:rPr>
          <w:rFonts w:ascii="Times New Roman" w:eastAsia="SimSun" w:hAnsi="Times New Roman" w:cs="Times New Roman"/>
          <w:sz w:val="24"/>
          <w:szCs w:val="24"/>
        </w:rPr>
        <w:t xml:space="preserve"> agent with no signed release or Co-Leader Agreement, refer to Section 5.G regarding Inactivity Transfer Rules.  If an Inactive Agent wishes to transfer under these rules, there can be NO increase in commission or rank. No down-line agents are allowed to t</w:t>
      </w:r>
      <w:r>
        <w:rPr>
          <w:rFonts w:ascii="Times New Roman" w:eastAsia="SimSun" w:hAnsi="Times New Roman" w:cs="Times New Roman"/>
          <w:sz w:val="24"/>
          <w:szCs w:val="24"/>
        </w:rPr>
        <w:t>ransfer with the transferring agent.  If Agent earns income, whether through direct sales or overrides, within a six (6) month period preceding a transfer request, a Co-Leadership Agreement or transfer release signed by the Agent’s up-line before the trans</w:t>
      </w:r>
      <w:r>
        <w:rPr>
          <w:rFonts w:ascii="Times New Roman" w:eastAsia="SimSun" w:hAnsi="Times New Roman" w:cs="Times New Roman"/>
          <w:sz w:val="24"/>
          <w:szCs w:val="24"/>
        </w:rPr>
        <w:t>fer will be permitted, see Section 5.H of Co-Leader Rules.</w:t>
      </w:r>
    </w:p>
    <w:p w14:paraId="667E1A18" w14:textId="77777777" w:rsidR="009F3470" w:rsidRDefault="009F3470">
      <w:pPr>
        <w:ind w:left="600"/>
        <w:rPr>
          <w:rFonts w:ascii="Times New Roman" w:eastAsia="SimSun" w:hAnsi="Times New Roman" w:cs="Times New Roman"/>
          <w:sz w:val="24"/>
          <w:szCs w:val="24"/>
        </w:rPr>
      </w:pPr>
    </w:p>
    <w:p w14:paraId="0EBC00CF"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Inactivity Transfer Rules</w:t>
      </w:r>
      <w:r>
        <w:rPr>
          <w:rFonts w:ascii="Times New Roman" w:eastAsia="SimSun" w:hAnsi="Times New Roman" w:cs="Times New Roman"/>
          <w:sz w:val="24"/>
          <w:szCs w:val="24"/>
        </w:rPr>
        <w:t xml:space="preserve">.  Agent will become “Inactive” if Agent did not submit any business, received </w:t>
      </w:r>
      <w:proofErr w:type="gramStart"/>
      <w:r>
        <w:rPr>
          <w:rFonts w:ascii="Times New Roman" w:eastAsia="SimSun" w:hAnsi="Times New Roman" w:cs="Times New Roman"/>
          <w:sz w:val="24"/>
          <w:szCs w:val="24"/>
        </w:rPr>
        <w:t>income</w:t>
      </w:r>
      <w:proofErr w:type="gramEnd"/>
      <w:r>
        <w:rPr>
          <w:rFonts w:ascii="Times New Roman" w:eastAsia="SimSun" w:hAnsi="Times New Roman" w:cs="Times New Roman"/>
          <w:sz w:val="24"/>
          <w:szCs w:val="24"/>
        </w:rPr>
        <w:t xml:space="preserve"> or has no recruits for six (6) months.  Per Inactivity Transfer Rules, Inactive agent</w:t>
      </w:r>
      <w:r>
        <w:rPr>
          <w:rFonts w:ascii="Times New Roman" w:eastAsia="SimSun" w:hAnsi="Times New Roman" w:cs="Times New Roman"/>
          <w:sz w:val="24"/>
          <w:szCs w:val="24"/>
        </w:rPr>
        <w:t xml:space="preserve"> may be transferred without his/her current upline releasing signature; only the Inactive Agent is allowed to be transferred.  The accepting RMD Leader shall be </w:t>
      </w:r>
      <w:r>
        <w:rPr>
          <w:rFonts w:ascii="Times New Roman" w:eastAsia="SimSun" w:hAnsi="Times New Roman" w:cs="Times New Roman"/>
          <w:bCs/>
          <w:sz w:val="24"/>
          <w:szCs w:val="24"/>
        </w:rPr>
        <w:t>responsible</w:t>
      </w:r>
      <w:r>
        <w:rPr>
          <w:rFonts w:ascii="Times New Roman" w:eastAsia="SimSun" w:hAnsi="Times New Roman" w:cs="Times New Roman"/>
          <w:sz w:val="24"/>
          <w:szCs w:val="24"/>
        </w:rPr>
        <w:t xml:space="preserve"> for paying all roll-up debts of the Inactive Agent, if any.  All transfers are irre</w:t>
      </w:r>
      <w:r>
        <w:rPr>
          <w:rFonts w:ascii="Times New Roman" w:eastAsia="SimSun" w:hAnsi="Times New Roman" w:cs="Times New Roman"/>
          <w:sz w:val="24"/>
          <w:szCs w:val="24"/>
        </w:rPr>
        <w:t>vocable.</w:t>
      </w:r>
    </w:p>
    <w:p w14:paraId="5D77C2DD" w14:textId="77777777" w:rsidR="009F3470" w:rsidRDefault="009F3470">
      <w:pPr>
        <w:ind w:left="600"/>
        <w:rPr>
          <w:rFonts w:ascii="Times New Roman" w:eastAsia="SimSun" w:hAnsi="Times New Roman" w:cs="Times New Roman"/>
          <w:sz w:val="24"/>
          <w:szCs w:val="24"/>
        </w:rPr>
      </w:pPr>
    </w:p>
    <w:p w14:paraId="567B84EE"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Co-Leader Rules</w:t>
      </w:r>
      <w:r>
        <w:rPr>
          <w:rFonts w:ascii="Times New Roman" w:eastAsia="SimSun" w:hAnsi="Times New Roman" w:cs="Times New Roman"/>
          <w:sz w:val="24"/>
          <w:szCs w:val="24"/>
        </w:rPr>
        <w:t>.  Agent may transfer his/her Co-Leader agent and the entire downline to another leader in a different hierarchy.  Per Co-Leader Rules, the accepting upline</w:t>
      </w:r>
      <w:r>
        <w:rPr>
          <w:rFonts w:ascii="Times New Roman" w:eastAsia="SimSun" w:hAnsi="Times New Roman" w:cs="Times New Roman"/>
          <w:bCs/>
          <w:sz w:val="24"/>
          <w:szCs w:val="24"/>
        </w:rPr>
        <w:t xml:space="preserve"> must </w:t>
      </w:r>
      <w:r>
        <w:rPr>
          <w:rFonts w:ascii="Times New Roman" w:eastAsia="SimSun" w:hAnsi="Times New Roman" w:cs="Times New Roman"/>
          <w:sz w:val="24"/>
          <w:szCs w:val="24"/>
        </w:rPr>
        <w:t xml:space="preserve">be a RMD or higher.  Commission for any business with a </w:t>
      </w:r>
      <w:r>
        <w:rPr>
          <w:rFonts w:ascii="Times New Roman" w:eastAsia="SimSun" w:hAnsi="Times New Roman" w:cs="Times New Roman"/>
          <w:sz w:val="24"/>
          <w:szCs w:val="24"/>
        </w:rPr>
        <w:t>writing date on or after the effective date will be split 50/50 between both upline hierarchies.  All Co-Leaders are irrevocable.</w:t>
      </w:r>
    </w:p>
    <w:p w14:paraId="5BA786D6" w14:textId="77777777" w:rsidR="009F3470" w:rsidRDefault="009F3470">
      <w:pPr>
        <w:ind w:left="600"/>
        <w:rPr>
          <w:rFonts w:ascii="Times New Roman" w:eastAsia="SimSun" w:hAnsi="Times New Roman" w:cs="Times New Roman"/>
          <w:sz w:val="24"/>
          <w:szCs w:val="24"/>
        </w:rPr>
      </w:pPr>
    </w:p>
    <w:p w14:paraId="44EC9A8E"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Level Promotion Rules</w:t>
      </w:r>
      <w:r>
        <w:rPr>
          <w:rFonts w:ascii="Times New Roman" w:eastAsia="SimSun" w:hAnsi="Times New Roman" w:cs="Times New Roman"/>
          <w:sz w:val="24"/>
          <w:szCs w:val="24"/>
        </w:rPr>
        <w:t xml:space="preserve">.  All NFGB level promotions are based on the NFGB Infinity Compensation Plan promotional qualification </w:t>
      </w:r>
      <w:r>
        <w:rPr>
          <w:rFonts w:ascii="Times New Roman" w:eastAsia="SimSun" w:hAnsi="Times New Roman" w:cs="Times New Roman"/>
          <w:sz w:val="24"/>
          <w:szCs w:val="24"/>
        </w:rPr>
        <w:t>that is also part of this Agreement. Agent is promoted using the Promotional Qualification made available on the NFGB Infinity Compensation Plan.</w:t>
      </w:r>
    </w:p>
    <w:p w14:paraId="43F2191F" w14:textId="77777777" w:rsidR="009F3470" w:rsidRDefault="009F3470">
      <w:pPr>
        <w:ind w:left="720"/>
        <w:rPr>
          <w:rFonts w:ascii="Times New Roman" w:eastAsia="SimSun" w:hAnsi="Times New Roman" w:cs="Times New Roman"/>
          <w:sz w:val="24"/>
          <w:szCs w:val="24"/>
        </w:rPr>
      </w:pPr>
    </w:p>
    <w:p w14:paraId="39BA8471"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Recruiting Protocol</w:t>
      </w:r>
      <w:r>
        <w:rPr>
          <w:rFonts w:ascii="Times New Roman" w:eastAsia="SimSun" w:hAnsi="Times New Roman" w:cs="Times New Roman"/>
          <w:sz w:val="24"/>
          <w:szCs w:val="24"/>
        </w:rPr>
        <w:t>. If two or more NFGB agents are attempting to recruit the same potential NFGB recruit, th</w:t>
      </w:r>
      <w:r>
        <w:rPr>
          <w:rFonts w:ascii="Times New Roman" w:eastAsia="SimSun" w:hAnsi="Times New Roman" w:cs="Times New Roman"/>
          <w:sz w:val="24"/>
          <w:szCs w:val="24"/>
        </w:rPr>
        <w:t xml:space="preserve">e </w:t>
      </w:r>
      <w:proofErr w:type="gramStart"/>
      <w:r>
        <w:rPr>
          <w:rFonts w:ascii="Times New Roman" w:eastAsia="SimSun" w:hAnsi="Times New Roman" w:cs="Times New Roman"/>
          <w:sz w:val="24"/>
          <w:szCs w:val="24"/>
        </w:rPr>
        <w:t>new recruit</w:t>
      </w:r>
      <w:proofErr w:type="gramEnd"/>
      <w:r>
        <w:rPr>
          <w:rFonts w:ascii="Times New Roman" w:eastAsia="SimSun" w:hAnsi="Times New Roman" w:cs="Times New Roman"/>
          <w:sz w:val="24"/>
          <w:szCs w:val="24"/>
        </w:rPr>
        <w:t xml:space="preserve"> shall be placed under the agent who enrolls the new agent. The new agent must input their own personal information into the NFGB system and sign this Agreement electronically and/or by actual signature. Inputting personal information for any </w:t>
      </w:r>
      <w:r>
        <w:rPr>
          <w:rFonts w:ascii="Times New Roman" w:eastAsia="SimSun" w:hAnsi="Times New Roman" w:cs="Times New Roman"/>
          <w:sz w:val="24"/>
          <w:szCs w:val="24"/>
        </w:rPr>
        <w:t>other person is grounds for immediate termination). Cross recruiting at/from an NFGB event or NFGB agent office or under any circumstances is prohibited. “</w:t>
      </w:r>
      <w:r>
        <w:rPr>
          <w:rFonts w:ascii="Times New Roman" w:eastAsia="SimSun" w:hAnsi="Times New Roman" w:cs="Times New Roman"/>
          <w:bCs/>
          <w:sz w:val="24"/>
          <w:szCs w:val="24"/>
        </w:rPr>
        <w:t>Cross-recruiting</w:t>
      </w:r>
      <w:r>
        <w:rPr>
          <w:rFonts w:ascii="Times New Roman" w:eastAsia="SimSun" w:hAnsi="Times New Roman" w:cs="Times New Roman"/>
          <w:sz w:val="24"/>
          <w:szCs w:val="24"/>
        </w:rPr>
        <w:t>” means the solicitation or recruitment of an NFGB agent in another agent’s down-line</w:t>
      </w:r>
      <w:r>
        <w:rPr>
          <w:rFonts w:ascii="Times New Roman" w:eastAsia="SimSun" w:hAnsi="Times New Roman" w:cs="Times New Roman"/>
          <w:sz w:val="24"/>
          <w:szCs w:val="24"/>
        </w:rPr>
        <w:t xml:space="preserve"> to transfer to another NFGB agent down-line. This action is grounds for immediate termination of this Agreement. Agent is prohibited from soliciting, </w:t>
      </w:r>
      <w:proofErr w:type="gramStart"/>
      <w:r>
        <w:rPr>
          <w:rFonts w:ascii="Times New Roman" w:eastAsia="SimSun" w:hAnsi="Times New Roman" w:cs="Times New Roman"/>
          <w:sz w:val="24"/>
          <w:szCs w:val="24"/>
        </w:rPr>
        <w:t>recruiting</w:t>
      </w:r>
      <w:proofErr w:type="gramEnd"/>
      <w:r>
        <w:rPr>
          <w:rFonts w:ascii="Times New Roman" w:eastAsia="SimSun" w:hAnsi="Times New Roman" w:cs="Times New Roman"/>
          <w:sz w:val="24"/>
          <w:szCs w:val="24"/>
        </w:rPr>
        <w:t xml:space="preserve"> or inducing any other NFGB agent to join or enroll in any other business opportunity. Such con</w:t>
      </w:r>
      <w:r>
        <w:rPr>
          <w:rFonts w:ascii="Times New Roman" w:eastAsia="SimSun" w:hAnsi="Times New Roman" w:cs="Times New Roman"/>
          <w:sz w:val="24"/>
          <w:szCs w:val="24"/>
        </w:rPr>
        <w:t xml:space="preserve">duct shall be grounds for immediate termination of this Agreement. </w:t>
      </w:r>
    </w:p>
    <w:p w14:paraId="4377B625" w14:textId="77777777" w:rsidR="009F3470" w:rsidRDefault="00616155">
      <w:p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14:paraId="62939423"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Assignment</w:t>
      </w:r>
      <w:r>
        <w:rPr>
          <w:rFonts w:ascii="Times New Roman" w:eastAsia="SimSun" w:hAnsi="Times New Roman" w:cs="Times New Roman"/>
          <w:sz w:val="24"/>
          <w:szCs w:val="24"/>
        </w:rPr>
        <w:t xml:space="preserve"> - No Assignment or other transfer of any rights, </w:t>
      </w:r>
      <w:proofErr w:type="gramStart"/>
      <w:r>
        <w:rPr>
          <w:rFonts w:ascii="Times New Roman" w:eastAsia="SimSun" w:hAnsi="Times New Roman" w:cs="Times New Roman"/>
          <w:sz w:val="24"/>
          <w:szCs w:val="24"/>
        </w:rPr>
        <w:t>title</w:t>
      </w:r>
      <w:proofErr w:type="gramEnd"/>
      <w:r>
        <w:rPr>
          <w:rFonts w:ascii="Times New Roman" w:eastAsia="SimSun" w:hAnsi="Times New Roman" w:cs="Times New Roman"/>
          <w:sz w:val="24"/>
          <w:szCs w:val="24"/>
        </w:rPr>
        <w:t xml:space="preserve"> or interests under this Agreement without the express written approval of NFGB. Any assignee of rights or benefits of th</w:t>
      </w:r>
      <w:r>
        <w:rPr>
          <w:rFonts w:ascii="Times New Roman" w:eastAsia="SimSun" w:hAnsi="Times New Roman" w:cs="Times New Roman"/>
          <w:sz w:val="24"/>
          <w:szCs w:val="24"/>
        </w:rPr>
        <w:t xml:space="preserve">is Agreement shall be subject to all the terms and provisions of the Agreement. </w:t>
      </w:r>
    </w:p>
    <w:p w14:paraId="52A6F5BB" w14:textId="77777777" w:rsidR="009F3470" w:rsidRDefault="009F3470">
      <w:pPr>
        <w:ind w:left="720"/>
        <w:rPr>
          <w:rFonts w:ascii="Times New Roman" w:eastAsia="SimSun" w:hAnsi="Times New Roman" w:cs="Times New Roman"/>
          <w:sz w:val="24"/>
          <w:szCs w:val="24"/>
        </w:rPr>
      </w:pPr>
    </w:p>
    <w:p w14:paraId="6A2DD9CD"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lastRenderedPageBreak/>
        <w:t>Hold Harmless -</w:t>
      </w:r>
      <w:r>
        <w:rPr>
          <w:rFonts w:ascii="Times New Roman" w:eastAsia="SimSun" w:hAnsi="Times New Roman" w:cs="Times New Roman"/>
          <w:sz w:val="24"/>
          <w:szCs w:val="24"/>
        </w:rPr>
        <w:t xml:space="preserve"> Agent agrees to indemnify and hold NFGB harmless from any losses, expenses, costs, and damages resulting from acts or omissions of Agent. </w:t>
      </w:r>
    </w:p>
    <w:p w14:paraId="7C0989A0" w14:textId="77777777" w:rsidR="009F3470" w:rsidRDefault="009F3470">
      <w:pPr>
        <w:rPr>
          <w:rFonts w:ascii="Times New Roman" w:eastAsia="SimSun" w:hAnsi="Times New Roman" w:cs="Times New Roman"/>
          <w:sz w:val="24"/>
          <w:szCs w:val="24"/>
        </w:rPr>
      </w:pPr>
    </w:p>
    <w:p w14:paraId="14F1BE82"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Beneficiary</w:t>
      </w:r>
      <w:r>
        <w:rPr>
          <w:rFonts w:ascii="Times New Roman" w:eastAsia="SimSun" w:hAnsi="Times New Roman" w:cs="Times New Roman"/>
          <w:sz w:val="24"/>
          <w:szCs w:val="24"/>
        </w:rPr>
        <w:t xml:space="preserve"> – Agen</w:t>
      </w:r>
      <w:r>
        <w:rPr>
          <w:rFonts w:ascii="Times New Roman" w:eastAsia="SimSun" w:hAnsi="Times New Roman" w:cs="Times New Roman"/>
          <w:sz w:val="24"/>
          <w:szCs w:val="24"/>
        </w:rPr>
        <w:t xml:space="preserve">t may designate a beneficiary, “on” record to </w:t>
      </w:r>
      <w:r>
        <w:rPr>
          <w:rFonts w:ascii="Times New Roman" w:eastAsia="SimSun" w:hAnsi="Times New Roman" w:cs="Times New Roman"/>
          <w:color w:val="000000" w:themeColor="text1"/>
          <w:sz w:val="24"/>
          <w:szCs w:val="24"/>
        </w:rPr>
        <w:t>receive renewal commissions and inherit the business after Agent deceased or becomes mentally disabled. Agent’s beneficiary has up to 45 business days, from the date of Agent’s death as stated on the Agent’s de</w:t>
      </w:r>
      <w:r>
        <w:rPr>
          <w:rFonts w:ascii="Times New Roman" w:eastAsia="SimSun" w:hAnsi="Times New Roman" w:cs="Times New Roman"/>
          <w:color w:val="000000" w:themeColor="text1"/>
          <w:sz w:val="24"/>
          <w:szCs w:val="24"/>
        </w:rPr>
        <w:t xml:space="preserve">ath certificate, to claim the business. Agent’s beneficiary </w:t>
      </w:r>
      <w:r>
        <w:rPr>
          <w:rFonts w:ascii="Times New Roman" w:eastAsia="SimSun" w:hAnsi="Times New Roman" w:cs="Times New Roman"/>
          <w:b/>
          <w:bCs/>
          <w:color w:val="000000" w:themeColor="text1"/>
          <w:sz w:val="24"/>
          <w:szCs w:val="24"/>
        </w:rPr>
        <w:t>MUST</w:t>
      </w:r>
      <w:r>
        <w:rPr>
          <w:rFonts w:ascii="Times New Roman" w:eastAsia="SimSun" w:hAnsi="Times New Roman" w:cs="Times New Roman"/>
          <w:color w:val="000000" w:themeColor="text1"/>
          <w:sz w:val="24"/>
          <w:szCs w:val="24"/>
        </w:rPr>
        <w:t xml:space="preserve"> be at least 18 years of age and meet the NFGB and insurance company’s guidelines set forth in this Agreement (see Section 1 and Section 4).  If the beneficiary “on” record, did not claim the </w:t>
      </w:r>
      <w:r>
        <w:rPr>
          <w:rFonts w:ascii="Times New Roman" w:eastAsia="SimSun" w:hAnsi="Times New Roman" w:cs="Times New Roman"/>
          <w:color w:val="000000" w:themeColor="text1"/>
          <w:sz w:val="24"/>
          <w:szCs w:val="24"/>
        </w:rPr>
        <w:t>business within the stated time, the deceased or mentally disabled Agent and his/her family including any beneficiaries and estates shell automatically forfeit the business to the next upline. No new commission or override on new business will be paid, exc</w:t>
      </w:r>
      <w:r>
        <w:rPr>
          <w:rFonts w:ascii="Times New Roman" w:eastAsia="SimSun" w:hAnsi="Times New Roman" w:cs="Times New Roman"/>
          <w:color w:val="000000" w:themeColor="text1"/>
          <w:sz w:val="24"/>
          <w:szCs w:val="24"/>
        </w:rPr>
        <w:t xml:space="preserve">ept, renewal commissions from past business shell continue to be paid, as earned, to the decease or mentally disabled agent’s beneficiary, if there are no conflicting claims before making payments to the beneficiary and </w:t>
      </w:r>
      <w:proofErr w:type="gramStart"/>
      <w:r>
        <w:rPr>
          <w:rFonts w:ascii="Times New Roman" w:eastAsia="SimSun" w:hAnsi="Times New Roman" w:cs="Times New Roman"/>
          <w:color w:val="000000" w:themeColor="text1"/>
          <w:sz w:val="24"/>
          <w:szCs w:val="24"/>
        </w:rPr>
        <w:t>as long as</w:t>
      </w:r>
      <w:proofErr w:type="gramEnd"/>
      <w:r>
        <w:rPr>
          <w:rFonts w:ascii="Times New Roman" w:eastAsia="SimSun" w:hAnsi="Times New Roman" w:cs="Times New Roman"/>
          <w:color w:val="000000" w:themeColor="text1"/>
          <w:sz w:val="24"/>
          <w:szCs w:val="24"/>
        </w:rPr>
        <w:t xml:space="preserve"> the carriers paid the ren</w:t>
      </w:r>
      <w:r>
        <w:rPr>
          <w:rFonts w:ascii="Times New Roman" w:eastAsia="SimSun" w:hAnsi="Times New Roman" w:cs="Times New Roman"/>
          <w:color w:val="000000" w:themeColor="text1"/>
          <w:sz w:val="24"/>
          <w:szCs w:val="24"/>
        </w:rPr>
        <w:t xml:space="preserve">ewal commissions.  Both primary and contingent beneficiaries </w:t>
      </w:r>
      <w:proofErr w:type="gramStart"/>
      <w:r>
        <w:rPr>
          <w:rFonts w:ascii="Times New Roman" w:eastAsia="SimSun" w:hAnsi="Times New Roman" w:cs="Times New Roman"/>
          <w:color w:val="000000" w:themeColor="text1"/>
          <w:sz w:val="24"/>
          <w:szCs w:val="24"/>
        </w:rPr>
        <w:t>have to</w:t>
      </w:r>
      <w:proofErr w:type="gramEnd"/>
      <w:r>
        <w:rPr>
          <w:rFonts w:ascii="Times New Roman" w:eastAsia="SimSun" w:hAnsi="Times New Roman" w:cs="Times New Roman"/>
          <w:color w:val="000000" w:themeColor="text1"/>
          <w:sz w:val="24"/>
          <w:szCs w:val="24"/>
        </w:rPr>
        <w:t xml:space="preserve"> be a natural person and resigned in the jurisdiction of USA and or in the Geographical areas where NFGB is doing business.  Agent’s primary beneficiary first and last name is ____________</w:t>
      </w:r>
      <w:r>
        <w:rPr>
          <w:rFonts w:ascii="Times New Roman" w:eastAsia="SimSun" w:hAnsi="Times New Roman" w:cs="Times New Roman"/>
          <w:color w:val="000000" w:themeColor="text1"/>
          <w:sz w:val="24"/>
          <w:szCs w:val="24"/>
        </w:rPr>
        <w:t>___________________________, Agent’s primary beneficiary social security number or DOB is ________________________.  Agent’s contingent beneficiary first and last name is ___________________________________, Agent’s contingent beneficiary Social Security n</w:t>
      </w:r>
      <w:r>
        <w:rPr>
          <w:rFonts w:ascii="Times New Roman" w:eastAsia="SimSun" w:hAnsi="Times New Roman" w:cs="Times New Roman"/>
          <w:color w:val="000000" w:themeColor="text1"/>
          <w:sz w:val="24"/>
          <w:szCs w:val="24"/>
        </w:rPr>
        <w:t>umber or DOB is ____________________________.  Both primary and contingent beneficiaries are revocable by Agent.</w:t>
      </w:r>
    </w:p>
    <w:p w14:paraId="19262C9D" w14:textId="77777777" w:rsidR="009F3470" w:rsidRDefault="009F3470">
      <w:pPr>
        <w:ind w:left="600"/>
        <w:jc w:val="center"/>
        <w:rPr>
          <w:rFonts w:ascii="Times New Roman" w:eastAsia="SimSun" w:hAnsi="Times New Roman" w:cs="Times New Roman"/>
          <w:sz w:val="24"/>
          <w:szCs w:val="24"/>
        </w:rPr>
      </w:pPr>
    </w:p>
    <w:p w14:paraId="688A3D07" w14:textId="77777777" w:rsidR="009F3470" w:rsidRDefault="00616155">
      <w:pPr>
        <w:numPr>
          <w:ilvl w:val="0"/>
          <w:numId w:val="7"/>
        </w:numPr>
        <w:ind w:left="-120" w:firstLine="720"/>
        <w:rPr>
          <w:rFonts w:ascii="Times New Roman" w:eastAsia="SimSun" w:hAnsi="Times New Roman" w:cs="Times New Roman"/>
          <w:color w:val="000000" w:themeColor="text1"/>
          <w:sz w:val="24"/>
          <w:szCs w:val="24"/>
        </w:rPr>
      </w:pPr>
      <w:r>
        <w:rPr>
          <w:rFonts w:ascii="Times New Roman" w:eastAsia="SimSun" w:hAnsi="Times New Roman" w:cs="Times New Roman"/>
          <w:b/>
          <w:bCs/>
          <w:sz w:val="24"/>
          <w:szCs w:val="24"/>
        </w:rPr>
        <w:t>Selling Agent Code</w:t>
      </w:r>
      <w:r>
        <w:rPr>
          <w:rFonts w:ascii="Times New Roman" w:eastAsia="SimSun" w:hAnsi="Times New Roman" w:cs="Times New Roman"/>
          <w:sz w:val="24"/>
          <w:szCs w:val="24"/>
        </w:rPr>
        <w:t xml:space="preserve"> - Agent may sell his/her </w:t>
      </w:r>
      <w:r>
        <w:rPr>
          <w:rFonts w:ascii="Times New Roman" w:eastAsia="SimSun" w:hAnsi="Times New Roman" w:cs="Times New Roman"/>
          <w:color w:val="000000" w:themeColor="text1"/>
          <w:sz w:val="24"/>
          <w:szCs w:val="24"/>
        </w:rPr>
        <w:t>NFGB</w:t>
      </w:r>
      <w:r>
        <w:rPr>
          <w:rFonts w:ascii="Times New Roman" w:eastAsia="SimSun" w:hAnsi="Times New Roman" w:cs="Times New Roman"/>
          <w:sz w:val="24"/>
          <w:szCs w:val="24"/>
        </w:rPr>
        <w:t xml:space="preserve"> Code number to </w:t>
      </w:r>
      <w:r>
        <w:rPr>
          <w:rFonts w:ascii="Times New Roman" w:eastAsia="SimSun" w:hAnsi="Times New Roman" w:cs="Times New Roman"/>
          <w:color w:val="000000" w:themeColor="text1"/>
          <w:sz w:val="24"/>
          <w:szCs w:val="24"/>
        </w:rPr>
        <w:t>another Agent who is active and in good standing and on record of position lev</w:t>
      </w:r>
      <w:r>
        <w:rPr>
          <w:rFonts w:ascii="Times New Roman" w:eastAsia="SimSun" w:hAnsi="Times New Roman" w:cs="Times New Roman"/>
          <w:color w:val="000000" w:themeColor="text1"/>
          <w:sz w:val="24"/>
          <w:szCs w:val="24"/>
        </w:rPr>
        <w:t xml:space="preserve">el RMD and up.  The acquired party </w:t>
      </w:r>
      <w:r>
        <w:rPr>
          <w:rFonts w:ascii="Times New Roman" w:eastAsia="SimSun" w:hAnsi="Times New Roman" w:cs="Times New Roman"/>
          <w:b/>
          <w:bCs/>
          <w:color w:val="000000" w:themeColor="text1"/>
          <w:sz w:val="24"/>
          <w:szCs w:val="24"/>
        </w:rPr>
        <w:t>MUST</w:t>
      </w:r>
      <w:r>
        <w:rPr>
          <w:rFonts w:ascii="Times New Roman" w:eastAsia="SimSun" w:hAnsi="Times New Roman" w:cs="Times New Roman"/>
          <w:color w:val="000000" w:themeColor="text1"/>
          <w:sz w:val="24"/>
          <w:szCs w:val="24"/>
        </w:rPr>
        <w:t xml:space="preserve"> be at least 18 years of age and meet the requirements set forth in this Agreement and the insurance companies (see Section 1 and Section 4).  In the event where Agent is </w:t>
      </w:r>
      <w:r>
        <w:rPr>
          <w:rFonts w:ascii="Times New Roman" w:eastAsia="SimSun" w:hAnsi="Times New Roman" w:cs="Times New Roman"/>
          <w:b/>
          <w:bCs/>
          <w:color w:val="000000" w:themeColor="text1"/>
          <w:sz w:val="24"/>
          <w:szCs w:val="24"/>
        </w:rPr>
        <w:t>deceased and or mentally disable</w:t>
      </w:r>
      <w:r>
        <w:rPr>
          <w:rFonts w:ascii="Times New Roman" w:eastAsia="SimSun" w:hAnsi="Times New Roman" w:cs="Times New Roman"/>
          <w:color w:val="000000" w:themeColor="text1"/>
          <w:sz w:val="24"/>
          <w:szCs w:val="24"/>
        </w:rPr>
        <w:t>, Agent’s bene</w:t>
      </w:r>
      <w:r>
        <w:rPr>
          <w:rFonts w:ascii="Times New Roman" w:eastAsia="SimSun" w:hAnsi="Times New Roman" w:cs="Times New Roman"/>
          <w:color w:val="000000" w:themeColor="text1"/>
          <w:sz w:val="24"/>
          <w:szCs w:val="24"/>
        </w:rPr>
        <w:t>ficiary has up to 45 business days, from the date of Agent’s death as stated on the Agent’s death certificate, to sell Agent’s NFGB Code number to another active and in good standing agent whose current position level of RMD and up and “on” record earnings</w:t>
      </w:r>
      <w:r>
        <w:rPr>
          <w:rFonts w:ascii="Times New Roman" w:eastAsia="SimSun" w:hAnsi="Times New Roman" w:cs="Times New Roman"/>
          <w:color w:val="000000" w:themeColor="text1"/>
          <w:sz w:val="24"/>
          <w:szCs w:val="24"/>
        </w:rPr>
        <w:t xml:space="preserve"> $100,000 or greater and approved by NFGB Home Office.  NFGB is not responsible for determining the valuation of the business nor arrange any sale negotiation between each party.</w:t>
      </w:r>
    </w:p>
    <w:p w14:paraId="1A542603" w14:textId="77777777" w:rsidR="009F3470" w:rsidRDefault="009F3470">
      <w:pPr>
        <w:ind w:left="600"/>
        <w:rPr>
          <w:rFonts w:ascii="Times New Roman" w:eastAsia="SimSun" w:hAnsi="Times New Roman" w:cs="Times New Roman"/>
          <w:sz w:val="24"/>
          <w:szCs w:val="24"/>
        </w:rPr>
      </w:pPr>
    </w:p>
    <w:p w14:paraId="29430D38" w14:textId="31E0D999" w:rsidR="009F3470" w:rsidRDefault="00616155">
      <w:pPr>
        <w:numPr>
          <w:ilvl w:val="0"/>
          <w:numId w:val="7"/>
        </w:numPr>
        <w:ind w:left="-120" w:firstLine="720"/>
        <w:rPr>
          <w:rFonts w:ascii="Times New Roman" w:eastAsia="SimSun" w:hAnsi="Times New Roman" w:cs="Times New Roman"/>
          <w:b/>
          <w:bCs/>
          <w:sz w:val="24"/>
          <w:szCs w:val="24"/>
        </w:rPr>
      </w:pPr>
      <w:r>
        <w:rPr>
          <w:rFonts w:ascii="Times New Roman" w:eastAsia="SimSun" w:hAnsi="Times New Roman" w:cs="Times New Roman"/>
          <w:b/>
          <w:bCs/>
          <w:sz w:val="24"/>
          <w:szCs w:val="24"/>
        </w:rPr>
        <w:t>Equity Share Plan Program</w:t>
      </w:r>
      <w:r>
        <w:rPr>
          <w:rFonts w:ascii="Times New Roman" w:eastAsia="SimSun" w:hAnsi="Times New Roman" w:cs="Times New Roman"/>
          <w:sz w:val="24"/>
          <w:szCs w:val="24"/>
        </w:rPr>
        <w:t xml:space="preserve">.  </w:t>
      </w:r>
      <w:r>
        <w:rPr>
          <w:rFonts w:ascii="Times New Roman" w:eastAsia="SimSun" w:hAnsi="Times New Roman" w:cs="Times New Roman"/>
          <w:color w:val="000000" w:themeColor="text1"/>
          <w:sz w:val="24"/>
          <w:szCs w:val="24"/>
        </w:rPr>
        <w:t xml:space="preserve">Agent </w:t>
      </w:r>
      <w:r>
        <w:rPr>
          <w:rFonts w:ascii="Times New Roman" w:hAnsi="Times New Roman" w:cs="Times New Roman"/>
          <w:color w:val="000000" w:themeColor="text1"/>
          <w:sz w:val="24"/>
          <w:szCs w:val="24"/>
        </w:rPr>
        <w:t xml:space="preserve">“on” record that join NFGB for at least 12 months, cash flow over six (6) figure income and meet the </w:t>
      </w:r>
      <w:r w:rsidRPr="00616155">
        <w:rPr>
          <w:rFonts w:ascii="Times New Roman" w:hAnsi="Times New Roman" w:cs="Times New Roman"/>
          <w:color w:val="000000" w:themeColor="text1"/>
          <w:sz w:val="24"/>
          <w:szCs w:val="24"/>
        </w:rPr>
        <w:t>NFG</w:t>
      </w:r>
      <w:r w:rsidRPr="00616155">
        <w:rPr>
          <w:rFonts w:ascii="Times New Roman" w:hAnsi="Times New Roman" w:cs="Times New Roman"/>
          <w:color w:val="000000" w:themeColor="text1"/>
          <w:sz w:val="24"/>
          <w:szCs w:val="24"/>
        </w:rPr>
        <w:t>B</w:t>
      </w:r>
      <w:r w:rsidRPr="006161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Equity Share Program Guidelines set forth in this Agreement and NFGB Policies and Procedures may participate in the overall sell and or say public offering of NFGB equity. </w:t>
      </w:r>
      <w:proofErr w:type="spellStart"/>
      <w:r>
        <w:rPr>
          <w:rFonts w:ascii="Times New Roman" w:hAnsi="Times New Roman" w:cs="Times New Roman"/>
          <w:color w:val="000000" w:themeColor="text1"/>
          <w:sz w:val="24"/>
          <w:szCs w:val="24"/>
        </w:rPr>
        <w:t>NexVision</w:t>
      </w:r>
      <w:proofErr w:type="spellEnd"/>
      <w:r>
        <w:rPr>
          <w:rFonts w:ascii="Times New Roman" w:hAnsi="Times New Roman" w:cs="Times New Roman"/>
          <w:color w:val="000000" w:themeColor="text1"/>
          <w:sz w:val="24"/>
          <w:szCs w:val="24"/>
        </w:rPr>
        <w:t xml:space="preserve"> Financial Group shares fifty (50) percent of the sales proceed attributed</w:t>
      </w:r>
      <w:r>
        <w:rPr>
          <w:rFonts w:ascii="Times New Roman" w:hAnsi="Times New Roman" w:cs="Times New Roman"/>
          <w:color w:val="000000" w:themeColor="text1"/>
          <w:sz w:val="24"/>
          <w:szCs w:val="24"/>
        </w:rPr>
        <w:t xml:space="preserve"> proportionally by the NFGB organization (as a percentage of the total NFGB sales) to qualified Agents on a pro rata basic subject to guideline set forth in Section 1 and Section 4 of this Agreement.</w:t>
      </w:r>
    </w:p>
    <w:p w14:paraId="0C5EE5CE" w14:textId="77777777" w:rsidR="009F3470" w:rsidRDefault="009F3470">
      <w:pPr>
        <w:tabs>
          <w:tab w:val="left" w:pos="425"/>
        </w:tabs>
        <w:rPr>
          <w:rFonts w:ascii="Times New Roman" w:eastAsia="SimSun" w:hAnsi="Times New Roman" w:cs="Times New Roman"/>
          <w:b/>
          <w:bCs/>
          <w:sz w:val="24"/>
          <w:szCs w:val="24"/>
        </w:rPr>
      </w:pPr>
    </w:p>
    <w:p w14:paraId="2FA2B5C0" w14:textId="77777777" w:rsidR="009F3470" w:rsidRDefault="00616155">
      <w:pPr>
        <w:numPr>
          <w:ilvl w:val="0"/>
          <w:numId w:val="7"/>
        </w:numPr>
        <w:ind w:left="-120" w:firstLine="720"/>
        <w:rPr>
          <w:rFonts w:ascii="Times New Roman" w:eastAsia="SimSun" w:hAnsi="Times New Roman" w:cs="Times New Roman"/>
          <w:sz w:val="24"/>
          <w:szCs w:val="24"/>
        </w:rPr>
      </w:pPr>
      <w:r>
        <w:rPr>
          <w:rFonts w:ascii="Times New Roman" w:eastAsia="SimSun" w:hAnsi="Times New Roman" w:cs="Times New Roman"/>
          <w:b/>
          <w:bCs/>
          <w:sz w:val="24"/>
          <w:szCs w:val="24"/>
        </w:rPr>
        <w:t xml:space="preserve">Notices </w:t>
      </w:r>
      <w:r>
        <w:rPr>
          <w:rFonts w:ascii="Times New Roman" w:eastAsia="SimSun" w:hAnsi="Times New Roman" w:cs="Times New Roman"/>
          <w:sz w:val="24"/>
          <w:szCs w:val="24"/>
        </w:rPr>
        <w:t>- Notices to Agent from NFGB may be sent by mai</w:t>
      </w:r>
      <w:r>
        <w:rPr>
          <w:rFonts w:ascii="Times New Roman" w:eastAsia="SimSun" w:hAnsi="Times New Roman" w:cs="Times New Roman"/>
          <w:sz w:val="24"/>
          <w:szCs w:val="24"/>
        </w:rPr>
        <w:t>l, email or through the NFGB website.</w:t>
      </w:r>
    </w:p>
    <w:p w14:paraId="10235D25" w14:textId="77777777" w:rsidR="009F3470" w:rsidRDefault="009F3470">
      <w:pPr>
        <w:rPr>
          <w:rFonts w:ascii="Times New Roman" w:eastAsia="SimSun" w:hAnsi="Times New Roman" w:cs="Times New Roman"/>
          <w:b/>
          <w:bCs/>
          <w:sz w:val="24"/>
          <w:szCs w:val="24"/>
          <w:u w:val="single"/>
        </w:rPr>
      </w:pPr>
    </w:p>
    <w:p w14:paraId="37B9187A"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6:  </w:t>
      </w:r>
      <w:r>
        <w:rPr>
          <w:rFonts w:ascii="Times New Roman" w:eastAsia="SimSun" w:hAnsi="Times New Roman" w:cs="Times New Roman"/>
          <w:b/>
          <w:bCs/>
          <w:sz w:val="24"/>
          <w:szCs w:val="24"/>
          <w:u w:val="single"/>
        </w:rPr>
        <w:t>TERMINATION</w:t>
      </w:r>
    </w:p>
    <w:p w14:paraId="52ECD776" w14:textId="77777777" w:rsidR="009F3470" w:rsidRDefault="009F3470">
      <w:pPr>
        <w:ind w:firstLine="720"/>
        <w:rPr>
          <w:rFonts w:ascii="Times New Roman" w:eastAsia="SimSun" w:hAnsi="Times New Roman" w:cs="Times New Roman"/>
          <w:sz w:val="24"/>
          <w:szCs w:val="24"/>
        </w:rPr>
      </w:pPr>
    </w:p>
    <w:p w14:paraId="6312AD38" w14:textId="77777777" w:rsidR="009F3470" w:rsidRDefault="00616155">
      <w:pPr>
        <w:numPr>
          <w:ilvl w:val="0"/>
          <w:numId w:val="8"/>
        </w:numPr>
        <w:ind w:left="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This Agreement may be terminated by NFGB at any time for “cause.” “Cause” shall include but not be limited to </w:t>
      </w:r>
    </w:p>
    <w:p w14:paraId="5E8C3800" w14:textId="77777777" w:rsidR="009F3470" w:rsidRDefault="00616155">
      <w:pPr>
        <w:numPr>
          <w:ilvl w:val="0"/>
          <w:numId w:val="9"/>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Agent’s commission of a fraudulent, illegal or dishonest act adversely affecting </w:t>
      </w:r>
      <w:r>
        <w:rPr>
          <w:rFonts w:ascii="Times New Roman" w:eastAsia="SimSun" w:hAnsi="Times New Roman" w:cs="Times New Roman"/>
          <w:sz w:val="24"/>
          <w:szCs w:val="24"/>
        </w:rPr>
        <w:t>NFGB, including but not limited to cross-</w:t>
      </w:r>
      <w:proofErr w:type="gramStart"/>
      <w:r>
        <w:rPr>
          <w:rFonts w:ascii="Times New Roman" w:eastAsia="SimSun" w:hAnsi="Times New Roman" w:cs="Times New Roman"/>
          <w:sz w:val="24"/>
          <w:szCs w:val="24"/>
        </w:rPr>
        <w:t>recruiting;</w:t>
      </w:r>
      <w:proofErr w:type="gramEnd"/>
    </w:p>
    <w:p w14:paraId="444D3F1A" w14:textId="77777777" w:rsidR="009F3470" w:rsidRDefault="00616155">
      <w:pPr>
        <w:numPr>
          <w:ilvl w:val="0"/>
          <w:numId w:val="9"/>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Agent’s negligence or willful </w:t>
      </w:r>
      <w:proofErr w:type="gramStart"/>
      <w:r>
        <w:rPr>
          <w:rFonts w:ascii="Times New Roman" w:eastAsia="SimSun" w:hAnsi="Times New Roman" w:cs="Times New Roman"/>
          <w:sz w:val="24"/>
          <w:szCs w:val="24"/>
        </w:rPr>
        <w:t>misconduct;</w:t>
      </w:r>
      <w:proofErr w:type="gramEnd"/>
    </w:p>
    <w:p w14:paraId="627A9FE3" w14:textId="77777777" w:rsidR="009F3470" w:rsidRDefault="00616155">
      <w:pPr>
        <w:numPr>
          <w:ilvl w:val="0"/>
          <w:numId w:val="9"/>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violation of any law, regulation, or rule of any jurisdiction in which the Agent </w:t>
      </w:r>
      <w:proofErr w:type="gramStart"/>
      <w:r>
        <w:rPr>
          <w:rFonts w:ascii="Times New Roman" w:eastAsia="SimSun" w:hAnsi="Times New Roman" w:cs="Times New Roman"/>
          <w:sz w:val="24"/>
          <w:szCs w:val="24"/>
        </w:rPr>
        <w:t>operates;</w:t>
      </w:r>
      <w:proofErr w:type="gramEnd"/>
    </w:p>
    <w:p w14:paraId="1554A055" w14:textId="77777777" w:rsidR="009F3470" w:rsidRDefault="00616155">
      <w:pPr>
        <w:numPr>
          <w:ilvl w:val="0"/>
          <w:numId w:val="9"/>
        </w:numPr>
        <w:ind w:left="720" w:firstLine="720"/>
        <w:rPr>
          <w:rFonts w:ascii="Times New Roman" w:eastAsia="SimSun" w:hAnsi="Times New Roman" w:cs="Times New Roman"/>
          <w:sz w:val="24"/>
          <w:szCs w:val="24"/>
        </w:rPr>
      </w:pPr>
      <w:r>
        <w:rPr>
          <w:rFonts w:ascii="Times New Roman" w:eastAsia="SimSun" w:hAnsi="Times New Roman" w:cs="Times New Roman"/>
          <w:sz w:val="24"/>
          <w:szCs w:val="24"/>
        </w:rPr>
        <w:t>Cross recruiting of an NFGB Agent to another agent’s down-line or to a</w:t>
      </w:r>
      <w:r>
        <w:rPr>
          <w:rFonts w:ascii="Times New Roman" w:eastAsia="SimSun" w:hAnsi="Times New Roman" w:cs="Times New Roman"/>
          <w:sz w:val="24"/>
          <w:szCs w:val="24"/>
        </w:rPr>
        <w:t xml:space="preserve">ny other business </w:t>
      </w:r>
      <w:proofErr w:type="gramStart"/>
      <w:r>
        <w:rPr>
          <w:rFonts w:ascii="Times New Roman" w:eastAsia="SimSun" w:hAnsi="Times New Roman" w:cs="Times New Roman"/>
          <w:sz w:val="24"/>
          <w:szCs w:val="24"/>
        </w:rPr>
        <w:t>opportunity;</w:t>
      </w:r>
      <w:proofErr w:type="gramEnd"/>
      <w:r>
        <w:rPr>
          <w:rFonts w:ascii="Times New Roman" w:eastAsia="SimSun" w:hAnsi="Times New Roman" w:cs="Times New Roman"/>
          <w:sz w:val="24"/>
          <w:szCs w:val="24"/>
        </w:rPr>
        <w:t xml:space="preserve"> </w:t>
      </w:r>
    </w:p>
    <w:p w14:paraId="6A97A0B0" w14:textId="77777777" w:rsidR="009F3470" w:rsidRDefault="00616155">
      <w:pPr>
        <w:numPr>
          <w:ilvl w:val="0"/>
          <w:numId w:val="9"/>
        </w:numPr>
        <w:ind w:left="720" w:firstLine="720"/>
        <w:rPr>
          <w:rFonts w:ascii="Times New Roman" w:eastAsia="SimSun" w:hAnsi="Times New Roman" w:cs="Times New Roman"/>
          <w:b/>
          <w:bCs/>
          <w:sz w:val="24"/>
          <w:szCs w:val="24"/>
        </w:rPr>
      </w:pPr>
      <w:r>
        <w:rPr>
          <w:rFonts w:ascii="Times New Roman" w:eastAsia="SimSun" w:hAnsi="Times New Roman" w:cs="Times New Roman"/>
          <w:sz w:val="24"/>
          <w:szCs w:val="24"/>
        </w:rPr>
        <w:t xml:space="preserve">any act or omission by Agent that is harmful to the reputation and/or goodwill of NFGB, including but not limited to disparagement of NFGB, its officers, employees or other NFGB </w:t>
      </w:r>
      <w:proofErr w:type="gramStart"/>
      <w:r>
        <w:rPr>
          <w:rFonts w:ascii="Times New Roman" w:eastAsia="SimSun" w:hAnsi="Times New Roman" w:cs="Times New Roman"/>
          <w:sz w:val="24"/>
          <w:szCs w:val="24"/>
        </w:rPr>
        <w:t>Agents;</w:t>
      </w:r>
      <w:proofErr w:type="gramEnd"/>
      <w:r>
        <w:rPr>
          <w:rFonts w:ascii="Times New Roman" w:eastAsia="SimSun" w:hAnsi="Times New Roman" w:cs="Times New Roman"/>
          <w:sz w:val="24"/>
          <w:szCs w:val="24"/>
        </w:rPr>
        <w:t xml:space="preserve"> </w:t>
      </w:r>
    </w:p>
    <w:p w14:paraId="55FC6889" w14:textId="77777777" w:rsidR="009F3470" w:rsidRDefault="00616155">
      <w:pPr>
        <w:numPr>
          <w:ilvl w:val="0"/>
          <w:numId w:val="8"/>
        </w:numPr>
        <w:ind w:left="0" w:firstLine="720"/>
      </w:pPr>
      <w:r>
        <w:rPr>
          <w:rFonts w:ascii="Times New Roman" w:eastAsia="Times-Bold" w:hAnsi="Times New Roman" w:cs="Times New Roman"/>
          <w:sz w:val="24"/>
          <w:szCs w:val="24"/>
        </w:rPr>
        <w:t>Compensation After Termination</w:t>
      </w:r>
      <w:r>
        <w:rPr>
          <w:rFonts w:ascii="Times New Roman" w:eastAsia="Times-Bold" w:hAnsi="Times New Roman" w:cs="Times New Roman"/>
          <w:sz w:val="26"/>
          <w:szCs w:val="26"/>
        </w:rPr>
        <w:t xml:space="preserve"> –</w:t>
      </w:r>
      <w:r>
        <w:rPr>
          <w:rFonts w:ascii="TimesNewRomanPSMT" w:eastAsia="TimesNewRomanPSMT" w:hAnsi="TimesNewRomanPSMT" w:cs="TimesNewRomanPSMT"/>
          <w:sz w:val="26"/>
          <w:szCs w:val="26"/>
        </w:rPr>
        <w:t xml:space="preserve"> If t</w:t>
      </w:r>
      <w:r>
        <w:rPr>
          <w:rFonts w:ascii="TimesNewRomanPSMT" w:eastAsia="TimesNewRomanPSMT" w:hAnsi="TimesNewRomanPSMT" w:cs="TimesNewRomanPSMT"/>
          <w:sz w:val="26"/>
          <w:szCs w:val="26"/>
        </w:rPr>
        <w:t>his Agreement is terminated “for cause,” Agent shall forfeit all commissions and other compensation due or to accrue under this or any previous Agreement between Agent and NFGB or any of its affiliates or subsidiaries.</w:t>
      </w:r>
    </w:p>
    <w:p w14:paraId="4F433F7D" w14:textId="77777777" w:rsidR="009F3470" w:rsidRDefault="009F3470">
      <w:pPr>
        <w:rPr>
          <w:rFonts w:ascii="Times New Roman" w:eastAsia="SimSun" w:hAnsi="Times New Roman" w:cs="Times New Roman"/>
          <w:b/>
          <w:bCs/>
          <w:sz w:val="24"/>
          <w:szCs w:val="24"/>
        </w:rPr>
      </w:pPr>
    </w:p>
    <w:p w14:paraId="61E77194"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7:  </w:t>
      </w:r>
      <w:r>
        <w:rPr>
          <w:rFonts w:ascii="Times New Roman" w:eastAsia="SimSun" w:hAnsi="Times New Roman" w:cs="Times New Roman"/>
          <w:b/>
          <w:bCs/>
          <w:sz w:val="24"/>
          <w:szCs w:val="24"/>
          <w:u w:val="single"/>
        </w:rPr>
        <w:t>AGENT REPRESENTATIONS</w:t>
      </w:r>
    </w:p>
    <w:p w14:paraId="06FD2C70" w14:textId="77777777" w:rsidR="009F3470" w:rsidRDefault="009F3470">
      <w:pPr>
        <w:rPr>
          <w:rFonts w:ascii="Times New Roman" w:eastAsia="SimSun" w:hAnsi="Times New Roman" w:cs="Times New Roman"/>
          <w:b/>
          <w:bCs/>
          <w:sz w:val="24"/>
          <w:szCs w:val="24"/>
        </w:rPr>
      </w:pPr>
    </w:p>
    <w:p w14:paraId="399E66DB" w14:textId="77777777" w:rsidR="009F3470" w:rsidRDefault="00616155">
      <w:pPr>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By entering into this Agreement, Agent represents and acknowledges the following: </w:t>
      </w:r>
    </w:p>
    <w:p w14:paraId="0CDCB2CF" w14:textId="77777777" w:rsidR="009F3470" w:rsidRDefault="009F3470">
      <w:pPr>
        <w:ind w:firstLine="720"/>
        <w:rPr>
          <w:rFonts w:ascii="Times New Roman" w:eastAsia="SimSun" w:hAnsi="Times New Roman" w:cs="Times New Roman"/>
          <w:sz w:val="24"/>
          <w:szCs w:val="24"/>
        </w:rPr>
      </w:pPr>
    </w:p>
    <w:p w14:paraId="09C45B1C" w14:textId="77777777" w:rsidR="009F3470" w:rsidRDefault="00616155">
      <w:pPr>
        <w:numPr>
          <w:ilvl w:val="0"/>
          <w:numId w:val="10"/>
        </w:numPr>
        <w:tabs>
          <w:tab w:val="clear" w:pos="84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 will not violate the terms of or interfere with any contract, agreement or business relationship that Agent has or has had with any third </w:t>
      </w:r>
      <w:proofErr w:type="gramStart"/>
      <w:r>
        <w:rPr>
          <w:rFonts w:ascii="Times New Roman" w:eastAsia="SimSun" w:hAnsi="Times New Roman" w:cs="Times New Roman"/>
          <w:sz w:val="24"/>
          <w:szCs w:val="24"/>
        </w:rPr>
        <w:t>party;</w:t>
      </w:r>
      <w:proofErr w:type="gramEnd"/>
      <w:r>
        <w:rPr>
          <w:rFonts w:ascii="Times New Roman" w:eastAsia="SimSun" w:hAnsi="Times New Roman" w:cs="Times New Roman"/>
          <w:sz w:val="24"/>
          <w:szCs w:val="24"/>
        </w:rPr>
        <w:t xml:space="preserve"> </w:t>
      </w:r>
    </w:p>
    <w:p w14:paraId="4CE80595" w14:textId="77777777" w:rsidR="009F3470" w:rsidRDefault="00616155">
      <w:pPr>
        <w:numPr>
          <w:ilvl w:val="0"/>
          <w:numId w:val="10"/>
        </w:numPr>
        <w:tabs>
          <w:tab w:val="clear" w:pos="84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Agent will not engage in any business practice or behavior, nor will Agent take any action, which will result in any violation of any restrictions or covenants to which Agent is subject to pursuant to any agreement to which Agent is or was previously a par</w:t>
      </w:r>
      <w:r>
        <w:rPr>
          <w:rFonts w:ascii="Times New Roman" w:eastAsia="SimSun" w:hAnsi="Times New Roman" w:cs="Times New Roman"/>
          <w:sz w:val="24"/>
          <w:szCs w:val="24"/>
        </w:rPr>
        <w:t xml:space="preserve">ty; and </w:t>
      </w:r>
    </w:p>
    <w:p w14:paraId="7C2AF8BF" w14:textId="77777777" w:rsidR="009F3470" w:rsidRDefault="00616155">
      <w:pPr>
        <w:numPr>
          <w:ilvl w:val="0"/>
          <w:numId w:val="10"/>
        </w:numPr>
        <w:tabs>
          <w:tab w:val="clear" w:pos="845"/>
        </w:tabs>
        <w:ind w:left="840"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NFGB, its agents, managers, officers, directors, shareholders, and employees have not induced Agent in any way whatsoever to terminate any contract, </w:t>
      </w:r>
      <w:proofErr w:type="gramStart"/>
      <w:r>
        <w:rPr>
          <w:rFonts w:ascii="Times New Roman" w:eastAsia="SimSun" w:hAnsi="Times New Roman" w:cs="Times New Roman"/>
          <w:sz w:val="24"/>
          <w:szCs w:val="24"/>
        </w:rPr>
        <w:t>agreement</w:t>
      </w:r>
      <w:proofErr w:type="gramEnd"/>
      <w:r>
        <w:rPr>
          <w:rFonts w:ascii="Times New Roman" w:eastAsia="SimSun" w:hAnsi="Times New Roman" w:cs="Times New Roman"/>
          <w:sz w:val="24"/>
          <w:szCs w:val="24"/>
        </w:rPr>
        <w:t xml:space="preserve"> or business relationship that Agent presently has or has previously had with any third p</w:t>
      </w:r>
      <w:r>
        <w:rPr>
          <w:rFonts w:ascii="Times New Roman" w:eastAsia="SimSun" w:hAnsi="Times New Roman" w:cs="Times New Roman"/>
          <w:sz w:val="24"/>
          <w:szCs w:val="24"/>
        </w:rPr>
        <w:t xml:space="preserve">arty. Agent understands that the above representations and acknowledgments constitute a material part of this Agreement and are material representations upon which NFGB is relying in agreeing to </w:t>
      </w:r>
      <w:proofErr w:type="gramStart"/>
      <w:r>
        <w:rPr>
          <w:rFonts w:ascii="Times New Roman" w:eastAsia="SimSun" w:hAnsi="Times New Roman" w:cs="Times New Roman"/>
          <w:sz w:val="24"/>
          <w:szCs w:val="24"/>
        </w:rPr>
        <w:t>enter into</w:t>
      </w:r>
      <w:proofErr w:type="gramEnd"/>
      <w:r>
        <w:rPr>
          <w:rFonts w:ascii="Times New Roman" w:eastAsia="SimSun" w:hAnsi="Times New Roman" w:cs="Times New Roman"/>
          <w:sz w:val="24"/>
          <w:szCs w:val="24"/>
        </w:rPr>
        <w:t xml:space="preserve"> and accept this Agreement. </w:t>
      </w:r>
    </w:p>
    <w:p w14:paraId="1795AC81" w14:textId="77777777" w:rsidR="009F3470" w:rsidRDefault="009F3470">
      <w:pPr>
        <w:rPr>
          <w:rFonts w:ascii="Times New Roman" w:eastAsia="SimSun" w:hAnsi="Times New Roman" w:cs="Times New Roman"/>
          <w:b/>
          <w:bCs/>
          <w:sz w:val="24"/>
          <w:szCs w:val="24"/>
        </w:rPr>
      </w:pPr>
    </w:p>
    <w:p w14:paraId="640780BE"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8:  </w:t>
      </w:r>
      <w:r>
        <w:rPr>
          <w:rFonts w:ascii="Times New Roman" w:eastAsia="SimSun" w:hAnsi="Times New Roman" w:cs="Times New Roman"/>
          <w:b/>
          <w:bCs/>
          <w:sz w:val="24"/>
          <w:szCs w:val="24"/>
          <w:u w:val="single"/>
        </w:rPr>
        <w:t>GOVERNING</w:t>
      </w:r>
      <w:r>
        <w:rPr>
          <w:rFonts w:ascii="Times New Roman" w:eastAsia="SimSun" w:hAnsi="Times New Roman" w:cs="Times New Roman"/>
          <w:b/>
          <w:bCs/>
          <w:sz w:val="24"/>
          <w:szCs w:val="24"/>
          <w:u w:val="single"/>
        </w:rPr>
        <w:t xml:space="preserve"> LAW, VENUE AND ARBITRATION</w:t>
      </w:r>
    </w:p>
    <w:p w14:paraId="0EE2D57D" w14:textId="77777777" w:rsidR="009F3470" w:rsidRDefault="009F3470">
      <w:pPr>
        <w:rPr>
          <w:rFonts w:ascii="Times New Roman" w:eastAsia="SimSun" w:hAnsi="Times New Roman" w:cs="Times New Roman"/>
          <w:sz w:val="24"/>
          <w:szCs w:val="24"/>
        </w:rPr>
      </w:pPr>
    </w:p>
    <w:p w14:paraId="2F24D56F" w14:textId="77777777" w:rsidR="009F3470" w:rsidRDefault="00616155">
      <w:pPr>
        <w:ind w:firstLine="720"/>
        <w:rPr>
          <w:rFonts w:ascii="Times New Roman" w:eastAsia="SimSun" w:hAnsi="Times New Roman" w:cs="Times New Roman"/>
          <w:sz w:val="24"/>
          <w:szCs w:val="24"/>
        </w:rPr>
      </w:pPr>
      <w:r>
        <w:rPr>
          <w:rFonts w:ascii="Times New Roman" w:eastAsia="SimSun" w:hAnsi="Times New Roman" w:cs="Times New Roman"/>
          <w:sz w:val="24"/>
          <w:szCs w:val="24"/>
        </w:rPr>
        <w:t>This Agreement shall be construed and enforced in accordance with the laws of the State of Minnesota, without regard to any state’s conflicts of laws or rules that may result in the application of the laws of any other jurisdic</w:t>
      </w:r>
      <w:r>
        <w:rPr>
          <w:rFonts w:ascii="Times New Roman" w:eastAsia="SimSun" w:hAnsi="Times New Roman" w:cs="Times New Roman"/>
          <w:sz w:val="24"/>
          <w:szCs w:val="24"/>
        </w:rPr>
        <w:t xml:space="preserve">tion. </w:t>
      </w:r>
    </w:p>
    <w:p w14:paraId="331CBF91" w14:textId="77777777" w:rsidR="009F3470" w:rsidRDefault="009F3470">
      <w:pPr>
        <w:rPr>
          <w:rFonts w:ascii="Times New Roman" w:eastAsia="SimSun" w:hAnsi="Times New Roman" w:cs="Times New Roman"/>
          <w:sz w:val="24"/>
          <w:szCs w:val="24"/>
        </w:rPr>
      </w:pPr>
    </w:p>
    <w:p w14:paraId="70EDF903" w14:textId="77777777" w:rsidR="009F3470" w:rsidRDefault="00616155">
      <w:pPr>
        <w:rPr>
          <w:rFonts w:ascii="Times New Roman" w:eastAsia="SimSun" w:hAnsi="Times New Roman" w:cs="Times New Roman"/>
          <w:sz w:val="24"/>
          <w:szCs w:val="24"/>
        </w:rPr>
      </w:pPr>
      <w:r>
        <w:rPr>
          <w:rFonts w:ascii="Times New Roman" w:eastAsia="SimSun" w:hAnsi="Times New Roman" w:cs="Times New Roman"/>
          <w:sz w:val="24"/>
          <w:szCs w:val="24"/>
        </w:rPr>
        <w:t xml:space="preserve">THE PARTIES AGREE THAT ANY CLAIM OR DISPUTE ARISING FROM OR RELATING TO THIS AGREEMENT, INCLUDING ANY CLAIMS RELATED TO AGENT’S COMMISSIONS, THE EQUITY SHARE PLAN, THE RIGHTS AND OBLIGATIONS OF THE PARTIES WITH RESPECT TO THIS AGREEMENT, OR </w:t>
      </w:r>
      <w:r>
        <w:rPr>
          <w:rFonts w:ascii="Times New Roman" w:eastAsia="SimSun" w:hAnsi="Times New Roman" w:cs="Times New Roman"/>
          <w:sz w:val="24"/>
          <w:szCs w:val="24"/>
        </w:rPr>
        <w:lastRenderedPageBreak/>
        <w:t>ANY OTH</w:t>
      </w:r>
      <w:r>
        <w:rPr>
          <w:rFonts w:ascii="Times New Roman" w:eastAsia="SimSun" w:hAnsi="Times New Roman" w:cs="Times New Roman"/>
          <w:sz w:val="24"/>
          <w:szCs w:val="24"/>
        </w:rPr>
        <w:t>ER CLAIMS RELATING TO THE PERFORMANCE OF EITHER PARTY UNDER THIS AGREEMENT SHALL BE RESOLVED BY BINDING ARBITRATION BEFORE A SINGLE ARBITRATOR IN ST. PAUL, MN PURSUANT TO THE COMMERCIAL RULES OF THE AMERICAN ARBITRATION ASSOCIATION, WITH EACH PARTY BEARING</w:t>
      </w:r>
      <w:r>
        <w:rPr>
          <w:rFonts w:ascii="Times New Roman" w:eastAsia="SimSun" w:hAnsi="Times New Roman" w:cs="Times New Roman"/>
          <w:sz w:val="24"/>
          <w:szCs w:val="24"/>
        </w:rPr>
        <w:t xml:space="preserve"> ITS OWN COSTS. </w:t>
      </w:r>
    </w:p>
    <w:p w14:paraId="7476D209" w14:textId="77777777" w:rsidR="009F3470" w:rsidRDefault="009F3470">
      <w:pPr>
        <w:rPr>
          <w:rFonts w:ascii="Times New Roman" w:eastAsia="SimSun" w:hAnsi="Times New Roman" w:cs="Times New Roman"/>
          <w:b/>
          <w:bCs/>
          <w:sz w:val="24"/>
          <w:szCs w:val="24"/>
          <w:u w:val="single"/>
        </w:rPr>
      </w:pPr>
    </w:p>
    <w:p w14:paraId="0D649D7B"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9:  </w:t>
      </w:r>
      <w:r>
        <w:rPr>
          <w:rFonts w:ascii="Times New Roman" w:eastAsia="SimSun" w:hAnsi="Times New Roman" w:cs="Times New Roman"/>
          <w:b/>
          <w:bCs/>
          <w:sz w:val="24"/>
          <w:szCs w:val="24"/>
          <w:u w:val="single"/>
        </w:rPr>
        <w:t>CLASS ACTION WAIVER</w:t>
      </w:r>
    </w:p>
    <w:p w14:paraId="67FA350C" w14:textId="77777777" w:rsidR="009F3470" w:rsidRDefault="009F3470">
      <w:pPr>
        <w:rPr>
          <w:rFonts w:ascii="Times New Roman" w:eastAsia="SimSun" w:hAnsi="Times New Roman" w:cs="Times New Roman"/>
          <w:b/>
          <w:bCs/>
          <w:sz w:val="24"/>
          <w:szCs w:val="24"/>
        </w:rPr>
      </w:pPr>
    </w:p>
    <w:p w14:paraId="04D20480" w14:textId="77777777" w:rsidR="009F3470" w:rsidRDefault="00616155">
      <w:pPr>
        <w:ind w:firstLine="720"/>
        <w:rPr>
          <w:rFonts w:ascii="Times New Roman" w:eastAsia="SimSun" w:hAnsi="Times New Roman" w:cs="Times New Roman"/>
          <w:sz w:val="24"/>
          <w:szCs w:val="24"/>
        </w:rPr>
      </w:pPr>
      <w:r>
        <w:rPr>
          <w:rFonts w:ascii="Times New Roman" w:eastAsia="SimSun" w:hAnsi="Times New Roman" w:cs="Times New Roman"/>
          <w:sz w:val="24"/>
          <w:szCs w:val="24"/>
        </w:rPr>
        <w:t xml:space="preserve">Agent waives any right to have any dispute or claim brought, </w:t>
      </w:r>
      <w:proofErr w:type="gramStart"/>
      <w:r>
        <w:rPr>
          <w:rFonts w:ascii="Times New Roman" w:eastAsia="SimSun" w:hAnsi="Times New Roman" w:cs="Times New Roman"/>
          <w:sz w:val="24"/>
          <w:szCs w:val="24"/>
        </w:rPr>
        <w:t>heard</w:t>
      </w:r>
      <w:proofErr w:type="gramEnd"/>
      <w:r>
        <w:rPr>
          <w:rFonts w:ascii="Times New Roman" w:eastAsia="SimSun" w:hAnsi="Times New Roman" w:cs="Times New Roman"/>
          <w:sz w:val="24"/>
          <w:szCs w:val="24"/>
        </w:rPr>
        <w:t xml:space="preserve"> or arbitrated as a class action, collective action or representative action and Agent agrees that the arbitrator shall not have the author</w:t>
      </w:r>
      <w:r>
        <w:rPr>
          <w:rFonts w:ascii="Times New Roman" w:eastAsia="SimSun" w:hAnsi="Times New Roman" w:cs="Times New Roman"/>
          <w:sz w:val="24"/>
          <w:szCs w:val="24"/>
        </w:rPr>
        <w:t xml:space="preserve">ity to hear or arbitrate any class, collective or representative action. Agent further agrees that any claim or argument that all or part of this Class Action Waiver is unenforceable, unconscionable, </w:t>
      </w:r>
      <w:proofErr w:type="gramStart"/>
      <w:r>
        <w:rPr>
          <w:rFonts w:ascii="Times New Roman" w:eastAsia="SimSun" w:hAnsi="Times New Roman" w:cs="Times New Roman"/>
          <w:sz w:val="24"/>
          <w:szCs w:val="24"/>
        </w:rPr>
        <w:t>void</w:t>
      </w:r>
      <w:proofErr w:type="gramEnd"/>
      <w:r>
        <w:rPr>
          <w:rFonts w:ascii="Times New Roman" w:eastAsia="SimSun" w:hAnsi="Times New Roman" w:cs="Times New Roman"/>
          <w:sz w:val="24"/>
          <w:szCs w:val="24"/>
        </w:rPr>
        <w:t xml:space="preserve"> or voidable may be determined only by a court of co</w:t>
      </w:r>
      <w:r>
        <w:rPr>
          <w:rFonts w:ascii="Times New Roman" w:eastAsia="SimSun" w:hAnsi="Times New Roman" w:cs="Times New Roman"/>
          <w:sz w:val="24"/>
          <w:szCs w:val="24"/>
        </w:rPr>
        <w:t xml:space="preserve">mpetent jurisdiction and not by an arbitrator. </w:t>
      </w:r>
    </w:p>
    <w:p w14:paraId="08034EA3" w14:textId="77777777" w:rsidR="009F3470" w:rsidRDefault="009F3470">
      <w:pPr>
        <w:rPr>
          <w:rFonts w:ascii="Times New Roman" w:eastAsia="SimSun" w:hAnsi="Times New Roman" w:cs="Times New Roman"/>
          <w:sz w:val="24"/>
          <w:szCs w:val="24"/>
        </w:rPr>
      </w:pPr>
    </w:p>
    <w:p w14:paraId="01EC762C" w14:textId="77777777" w:rsidR="009F3470" w:rsidRDefault="00616155">
      <w:pP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SECTION 10:  </w:t>
      </w:r>
      <w:r>
        <w:rPr>
          <w:rFonts w:ascii="Times New Roman" w:eastAsia="SimSun" w:hAnsi="Times New Roman" w:cs="Times New Roman"/>
          <w:b/>
          <w:bCs/>
          <w:sz w:val="24"/>
          <w:szCs w:val="24"/>
          <w:u w:val="single"/>
        </w:rPr>
        <w:t>LIMITATION OF ACTIONS</w:t>
      </w:r>
    </w:p>
    <w:p w14:paraId="677E16E0" w14:textId="77777777" w:rsidR="009F3470" w:rsidRDefault="00616155">
      <w:pPr>
        <w:rPr>
          <w:rFonts w:ascii="Times New Roman" w:hAnsi="Times New Roman" w:cs="Times New Roman"/>
          <w:sz w:val="24"/>
          <w:szCs w:val="24"/>
        </w:rPr>
      </w:pPr>
      <w:r>
        <w:rPr>
          <w:rFonts w:ascii="Times New Roman" w:eastAsia="SimSun" w:hAnsi="Times New Roman" w:cs="Times New Roman"/>
          <w:sz w:val="24"/>
          <w:szCs w:val="24"/>
        </w:rPr>
        <w:t xml:space="preserve"> </w:t>
      </w:r>
    </w:p>
    <w:p w14:paraId="6B40859D" w14:textId="77777777" w:rsidR="009F3470" w:rsidRDefault="00616155">
      <w:pPr>
        <w:ind w:firstLine="720"/>
        <w:rPr>
          <w:rFonts w:ascii="Times New Roman" w:hAnsi="Times New Roman" w:cs="Times New Roman"/>
          <w:sz w:val="24"/>
          <w:szCs w:val="24"/>
        </w:rPr>
      </w:pPr>
      <w:r>
        <w:rPr>
          <w:rFonts w:ascii="Times New Roman" w:eastAsia="SimSun" w:hAnsi="Times New Roman" w:cs="Times New Roman"/>
          <w:sz w:val="24"/>
          <w:szCs w:val="24"/>
        </w:rPr>
        <w:t xml:space="preserve">The Parties agree that any claims arising under this Agreement must be brought within two (2) years or by the date specified by the applicable statute of limitations, if </w:t>
      </w:r>
      <w:r>
        <w:rPr>
          <w:rFonts w:ascii="Times New Roman" w:eastAsia="SimSun" w:hAnsi="Times New Roman" w:cs="Times New Roman"/>
          <w:sz w:val="24"/>
          <w:szCs w:val="24"/>
        </w:rPr>
        <w:t>earlier, from the date of the alleged act or omission giving rise to the cause of action. Failure to bring such action within such time shall bar all claims arising from such act or omission. The parties waive all applicable statute of limitations that con</w:t>
      </w:r>
      <w:r>
        <w:rPr>
          <w:rFonts w:ascii="Times New Roman" w:eastAsia="SimSun" w:hAnsi="Times New Roman" w:cs="Times New Roman"/>
          <w:sz w:val="24"/>
          <w:szCs w:val="24"/>
        </w:rPr>
        <w:t xml:space="preserve">flict with this provision. </w:t>
      </w:r>
    </w:p>
    <w:p w14:paraId="2552BAA5" w14:textId="77777777" w:rsidR="009F3470" w:rsidRDefault="009F3470">
      <w:pPr>
        <w:rPr>
          <w:rFonts w:ascii="Times New Roman" w:eastAsia="SimSun" w:hAnsi="Times New Roman" w:cs="Times New Roman"/>
          <w:sz w:val="24"/>
          <w:szCs w:val="24"/>
        </w:rPr>
      </w:pPr>
    </w:p>
    <w:p w14:paraId="71CF00EA" w14:textId="77777777" w:rsidR="009F3470" w:rsidRDefault="00616155">
      <w:pPr>
        <w:rPr>
          <w:rFonts w:ascii="Times New Roman" w:hAnsi="Times New Roman" w:cs="Times New Roman"/>
          <w:sz w:val="24"/>
          <w:szCs w:val="24"/>
        </w:rPr>
      </w:pPr>
      <w:r>
        <w:rPr>
          <w:rFonts w:ascii="Times New Roman" w:eastAsia="SimSun" w:hAnsi="Times New Roman" w:cs="Times New Roman"/>
          <w:sz w:val="24"/>
          <w:szCs w:val="24"/>
        </w:rPr>
        <w:t xml:space="preserve">I hereby acknowledge that I have read, </w:t>
      </w:r>
      <w:proofErr w:type="gramStart"/>
      <w:r>
        <w:rPr>
          <w:rFonts w:ascii="Times New Roman" w:eastAsia="SimSun" w:hAnsi="Times New Roman" w:cs="Times New Roman"/>
          <w:sz w:val="24"/>
          <w:szCs w:val="24"/>
        </w:rPr>
        <w:t>understand</w:t>
      </w:r>
      <w:proofErr w:type="gramEnd"/>
      <w:r>
        <w:rPr>
          <w:rFonts w:ascii="Times New Roman" w:eastAsia="SimSun" w:hAnsi="Times New Roman" w:cs="Times New Roman"/>
          <w:sz w:val="24"/>
          <w:szCs w:val="24"/>
        </w:rPr>
        <w:t xml:space="preserve"> and agree to the above provisions of this Agreement. I further acknowledge that I have electronically signed and submitted this </w:t>
      </w:r>
      <w:proofErr w:type="gramStart"/>
      <w:r>
        <w:rPr>
          <w:rFonts w:ascii="Times New Roman" w:eastAsia="SimSun" w:hAnsi="Times New Roman" w:cs="Times New Roman"/>
          <w:sz w:val="24"/>
          <w:szCs w:val="24"/>
        </w:rPr>
        <w:t>Agreement</w:t>
      </w:r>
      <w:proofErr w:type="gramEnd"/>
      <w:r>
        <w:rPr>
          <w:rFonts w:ascii="Times New Roman" w:eastAsia="SimSun" w:hAnsi="Times New Roman" w:cs="Times New Roman"/>
          <w:sz w:val="24"/>
          <w:szCs w:val="24"/>
        </w:rPr>
        <w:t xml:space="preserve"> and that this Agreement will not be eff</w:t>
      </w:r>
      <w:r>
        <w:rPr>
          <w:rFonts w:ascii="Times New Roman" w:eastAsia="SimSun" w:hAnsi="Times New Roman" w:cs="Times New Roman"/>
          <w:sz w:val="24"/>
          <w:szCs w:val="24"/>
        </w:rPr>
        <w:t>ective until I have been assigned a unique NFGB Agent code. I further acknowledge that this Agreement is dated and accepted by both parties upon creation of my unique NFGB Agent code.</w:t>
      </w:r>
    </w:p>
    <w:sectPr w:rsidR="009F34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TimesNewRomanPSMT">
    <w:altName w:val="Times New Roman"/>
    <w:panose1 w:val="020B0604020202020204"/>
    <w:charset w:val="00"/>
    <w:family w:val="auto"/>
    <w:pitch w:val="default"/>
  </w:font>
  <w:font w:name="Times-Bold">
    <w:altName w:val="Segoe Print"/>
    <w:panose1 w:val="0000080000000002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662B1C"/>
    <w:multiLevelType w:val="singleLevel"/>
    <w:tmpl w:val="80662B1C"/>
    <w:lvl w:ilvl="0">
      <w:start w:val="1"/>
      <w:numFmt w:val="upperLetter"/>
      <w:lvlText w:val="%1."/>
      <w:lvlJc w:val="left"/>
      <w:pPr>
        <w:tabs>
          <w:tab w:val="left" w:pos="425"/>
        </w:tabs>
        <w:ind w:left="705" w:hanging="425"/>
      </w:pPr>
      <w:rPr>
        <w:rFonts w:hint="default"/>
        <w:b/>
        <w:bCs/>
        <w:color w:val="auto"/>
      </w:rPr>
    </w:lvl>
  </w:abstractNum>
  <w:abstractNum w:abstractNumId="1" w15:restartNumberingAfterBreak="0">
    <w:nsid w:val="8EE658DB"/>
    <w:multiLevelType w:val="singleLevel"/>
    <w:tmpl w:val="8EE658DB"/>
    <w:lvl w:ilvl="0">
      <w:start w:val="1"/>
      <w:numFmt w:val="lowerRoman"/>
      <w:lvlText w:val="%1."/>
      <w:lvlJc w:val="left"/>
      <w:pPr>
        <w:tabs>
          <w:tab w:val="left" w:pos="845"/>
        </w:tabs>
        <w:ind w:left="845" w:hanging="425"/>
      </w:pPr>
      <w:rPr>
        <w:rFonts w:hint="default"/>
      </w:rPr>
    </w:lvl>
  </w:abstractNum>
  <w:abstractNum w:abstractNumId="2" w15:restartNumberingAfterBreak="0">
    <w:nsid w:val="91C939E9"/>
    <w:multiLevelType w:val="singleLevel"/>
    <w:tmpl w:val="91C939E9"/>
    <w:lvl w:ilvl="0">
      <w:start w:val="1"/>
      <w:numFmt w:val="lowerRoman"/>
      <w:lvlText w:val="%1."/>
      <w:lvlJc w:val="left"/>
      <w:pPr>
        <w:tabs>
          <w:tab w:val="left" w:pos="425"/>
        </w:tabs>
        <w:ind w:left="425" w:hanging="425"/>
      </w:pPr>
      <w:rPr>
        <w:rFonts w:hint="default"/>
      </w:rPr>
    </w:lvl>
  </w:abstractNum>
  <w:abstractNum w:abstractNumId="3" w15:restartNumberingAfterBreak="0">
    <w:nsid w:val="96EC4C4D"/>
    <w:multiLevelType w:val="singleLevel"/>
    <w:tmpl w:val="96EC4C4D"/>
    <w:lvl w:ilvl="0">
      <w:start w:val="1"/>
      <w:numFmt w:val="upperLetter"/>
      <w:lvlText w:val="%1."/>
      <w:lvlJc w:val="left"/>
      <w:pPr>
        <w:tabs>
          <w:tab w:val="left" w:pos="425"/>
        </w:tabs>
        <w:ind w:left="425" w:hanging="425"/>
      </w:pPr>
      <w:rPr>
        <w:rFonts w:hint="default"/>
        <w:b/>
        <w:bCs/>
      </w:rPr>
    </w:lvl>
  </w:abstractNum>
  <w:abstractNum w:abstractNumId="4" w15:restartNumberingAfterBreak="0">
    <w:nsid w:val="F19E3DC7"/>
    <w:multiLevelType w:val="singleLevel"/>
    <w:tmpl w:val="F19E3DC7"/>
    <w:lvl w:ilvl="0">
      <w:start w:val="1"/>
      <w:numFmt w:val="upperLetter"/>
      <w:lvlText w:val="%1."/>
      <w:lvlJc w:val="left"/>
      <w:pPr>
        <w:tabs>
          <w:tab w:val="left" w:pos="425"/>
        </w:tabs>
        <w:ind w:left="305" w:hanging="425"/>
      </w:pPr>
      <w:rPr>
        <w:rFonts w:hint="default"/>
        <w:b/>
        <w:bCs/>
      </w:rPr>
    </w:lvl>
  </w:abstractNum>
  <w:abstractNum w:abstractNumId="5" w15:restartNumberingAfterBreak="0">
    <w:nsid w:val="0E3CB41F"/>
    <w:multiLevelType w:val="singleLevel"/>
    <w:tmpl w:val="0E3CB41F"/>
    <w:lvl w:ilvl="0">
      <w:start w:val="1"/>
      <w:numFmt w:val="upperLetter"/>
      <w:lvlText w:val="%1."/>
      <w:lvlJc w:val="left"/>
      <w:pPr>
        <w:tabs>
          <w:tab w:val="left" w:pos="425"/>
        </w:tabs>
        <w:ind w:left="425" w:hanging="425"/>
      </w:pPr>
      <w:rPr>
        <w:rFonts w:hint="default"/>
        <w:b/>
        <w:bCs/>
      </w:rPr>
    </w:lvl>
  </w:abstractNum>
  <w:abstractNum w:abstractNumId="6" w15:restartNumberingAfterBreak="0">
    <w:nsid w:val="1A6D183E"/>
    <w:multiLevelType w:val="singleLevel"/>
    <w:tmpl w:val="1A6D183E"/>
    <w:lvl w:ilvl="0">
      <w:start w:val="1"/>
      <w:numFmt w:val="lowerLetter"/>
      <w:lvlText w:val="%1)"/>
      <w:lvlJc w:val="left"/>
      <w:pPr>
        <w:tabs>
          <w:tab w:val="left" w:pos="425"/>
        </w:tabs>
        <w:ind w:left="425" w:hanging="425"/>
      </w:pPr>
      <w:rPr>
        <w:rFonts w:hint="default"/>
      </w:rPr>
    </w:lvl>
  </w:abstractNum>
  <w:abstractNum w:abstractNumId="7" w15:restartNumberingAfterBreak="0">
    <w:nsid w:val="292EF061"/>
    <w:multiLevelType w:val="singleLevel"/>
    <w:tmpl w:val="292EF061"/>
    <w:lvl w:ilvl="0">
      <w:start w:val="1"/>
      <w:numFmt w:val="lowerLetter"/>
      <w:lvlText w:val="%1)"/>
      <w:lvlJc w:val="left"/>
      <w:pPr>
        <w:tabs>
          <w:tab w:val="left" w:pos="1265"/>
        </w:tabs>
        <w:ind w:left="1265" w:hanging="425"/>
      </w:pPr>
      <w:rPr>
        <w:rFonts w:hint="default"/>
      </w:rPr>
    </w:lvl>
  </w:abstractNum>
  <w:abstractNum w:abstractNumId="8" w15:restartNumberingAfterBreak="0">
    <w:nsid w:val="2E45D992"/>
    <w:multiLevelType w:val="singleLevel"/>
    <w:tmpl w:val="2E45D992"/>
    <w:lvl w:ilvl="0">
      <w:start w:val="1"/>
      <w:numFmt w:val="upperLetter"/>
      <w:lvlText w:val="%1."/>
      <w:lvlJc w:val="left"/>
      <w:pPr>
        <w:tabs>
          <w:tab w:val="left" w:pos="425"/>
        </w:tabs>
        <w:ind w:left="425" w:hanging="425"/>
      </w:pPr>
      <w:rPr>
        <w:rFonts w:hint="default"/>
        <w:b/>
        <w:bCs/>
        <w:sz w:val="24"/>
        <w:szCs w:val="24"/>
      </w:rPr>
    </w:lvl>
  </w:abstractNum>
  <w:abstractNum w:abstractNumId="9" w15:restartNumberingAfterBreak="0">
    <w:nsid w:val="4812604E"/>
    <w:multiLevelType w:val="singleLevel"/>
    <w:tmpl w:val="4812604E"/>
    <w:lvl w:ilvl="0">
      <w:start w:val="1"/>
      <w:numFmt w:val="upperLetter"/>
      <w:lvlText w:val="%1."/>
      <w:lvlJc w:val="left"/>
      <w:pPr>
        <w:tabs>
          <w:tab w:val="left" w:pos="425"/>
        </w:tabs>
        <w:ind w:left="425" w:hanging="425"/>
      </w:pPr>
      <w:rPr>
        <w:rFonts w:hint="default"/>
        <w:b/>
        <w:bCs/>
      </w:rPr>
    </w:lvl>
  </w:abstractNum>
  <w:num w:numId="1">
    <w:abstractNumId w:val="5"/>
  </w:num>
  <w:num w:numId="2">
    <w:abstractNumId w:val="9"/>
  </w:num>
  <w:num w:numId="3">
    <w:abstractNumId w:val="3"/>
  </w:num>
  <w:num w:numId="4">
    <w:abstractNumId w:val="0"/>
  </w:num>
  <w:num w:numId="5">
    <w:abstractNumId w:val="6"/>
  </w:num>
  <w:num w:numId="6">
    <w:abstractNumId w:val="7"/>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F910A9"/>
    <w:rsid w:val="00004393"/>
    <w:rsid w:val="00012208"/>
    <w:rsid w:val="0002236B"/>
    <w:rsid w:val="00045636"/>
    <w:rsid w:val="0006505C"/>
    <w:rsid w:val="000B7D01"/>
    <w:rsid w:val="00134CA2"/>
    <w:rsid w:val="0016261A"/>
    <w:rsid w:val="0016466A"/>
    <w:rsid w:val="001B0C55"/>
    <w:rsid w:val="00221E0F"/>
    <w:rsid w:val="00225338"/>
    <w:rsid w:val="00235ADD"/>
    <w:rsid w:val="002E577F"/>
    <w:rsid w:val="00333858"/>
    <w:rsid w:val="00416A13"/>
    <w:rsid w:val="00454FF2"/>
    <w:rsid w:val="004A5541"/>
    <w:rsid w:val="004C783A"/>
    <w:rsid w:val="0052343D"/>
    <w:rsid w:val="005848BF"/>
    <w:rsid w:val="005C1059"/>
    <w:rsid w:val="00616155"/>
    <w:rsid w:val="00682047"/>
    <w:rsid w:val="007A4C3B"/>
    <w:rsid w:val="008115C3"/>
    <w:rsid w:val="008F72BC"/>
    <w:rsid w:val="009506F3"/>
    <w:rsid w:val="009B297E"/>
    <w:rsid w:val="009F3470"/>
    <w:rsid w:val="00A20975"/>
    <w:rsid w:val="00B00C2C"/>
    <w:rsid w:val="00B7390A"/>
    <w:rsid w:val="00BC409D"/>
    <w:rsid w:val="00E5347E"/>
    <w:rsid w:val="00F00E70"/>
    <w:rsid w:val="00F84CEB"/>
    <w:rsid w:val="00FA1B27"/>
    <w:rsid w:val="03DC152B"/>
    <w:rsid w:val="04347E36"/>
    <w:rsid w:val="048E45B7"/>
    <w:rsid w:val="070F03D7"/>
    <w:rsid w:val="08B856E2"/>
    <w:rsid w:val="08EF4656"/>
    <w:rsid w:val="08F910A9"/>
    <w:rsid w:val="0CBB6B2C"/>
    <w:rsid w:val="0D317891"/>
    <w:rsid w:val="0D594AE8"/>
    <w:rsid w:val="10823CE7"/>
    <w:rsid w:val="10FC355C"/>
    <w:rsid w:val="118C0C50"/>
    <w:rsid w:val="11B4379B"/>
    <w:rsid w:val="121001BF"/>
    <w:rsid w:val="123B5955"/>
    <w:rsid w:val="125E2873"/>
    <w:rsid w:val="14D25C20"/>
    <w:rsid w:val="18004FB0"/>
    <w:rsid w:val="198247A5"/>
    <w:rsid w:val="1CA5776F"/>
    <w:rsid w:val="1CBD544F"/>
    <w:rsid w:val="1F2E4A32"/>
    <w:rsid w:val="201F74C8"/>
    <w:rsid w:val="2088482C"/>
    <w:rsid w:val="20B354A8"/>
    <w:rsid w:val="20D2710E"/>
    <w:rsid w:val="23614C4B"/>
    <w:rsid w:val="249227E9"/>
    <w:rsid w:val="2A3B5E40"/>
    <w:rsid w:val="2DA47D1B"/>
    <w:rsid w:val="2E2A79AB"/>
    <w:rsid w:val="30A565D1"/>
    <w:rsid w:val="31313AF8"/>
    <w:rsid w:val="31D03179"/>
    <w:rsid w:val="330E79DA"/>
    <w:rsid w:val="3368434D"/>
    <w:rsid w:val="33BA3A86"/>
    <w:rsid w:val="34F80F2D"/>
    <w:rsid w:val="39704F99"/>
    <w:rsid w:val="3B495484"/>
    <w:rsid w:val="3C1423A0"/>
    <w:rsid w:val="3D1B60A4"/>
    <w:rsid w:val="3DD56BAC"/>
    <w:rsid w:val="4108468D"/>
    <w:rsid w:val="42464A72"/>
    <w:rsid w:val="43CD5BB1"/>
    <w:rsid w:val="44FE517D"/>
    <w:rsid w:val="457B1084"/>
    <w:rsid w:val="46413CCD"/>
    <w:rsid w:val="469A35A8"/>
    <w:rsid w:val="4ABA1367"/>
    <w:rsid w:val="4B387E2D"/>
    <w:rsid w:val="4B4E3975"/>
    <w:rsid w:val="4BAA2C39"/>
    <w:rsid w:val="4BBE1FAA"/>
    <w:rsid w:val="4D0A7FA0"/>
    <w:rsid w:val="4EE62759"/>
    <w:rsid w:val="4F5E7601"/>
    <w:rsid w:val="51380CCE"/>
    <w:rsid w:val="51872834"/>
    <w:rsid w:val="525670D4"/>
    <w:rsid w:val="53F0160D"/>
    <w:rsid w:val="550E1781"/>
    <w:rsid w:val="569F370B"/>
    <w:rsid w:val="5741659C"/>
    <w:rsid w:val="58651B8D"/>
    <w:rsid w:val="58A60B08"/>
    <w:rsid w:val="58D40D52"/>
    <w:rsid w:val="5C725B58"/>
    <w:rsid w:val="5E9D6E73"/>
    <w:rsid w:val="60917ED9"/>
    <w:rsid w:val="60AF7719"/>
    <w:rsid w:val="616D76BA"/>
    <w:rsid w:val="61792E8C"/>
    <w:rsid w:val="62017262"/>
    <w:rsid w:val="62313249"/>
    <w:rsid w:val="63F0289C"/>
    <w:rsid w:val="644901D2"/>
    <w:rsid w:val="64EC076D"/>
    <w:rsid w:val="650F5FAC"/>
    <w:rsid w:val="651A5F8A"/>
    <w:rsid w:val="65FC65D1"/>
    <w:rsid w:val="69D15E94"/>
    <w:rsid w:val="6A501F11"/>
    <w:rsid w:val="6B4C3361"/>
    <w:rsid w:val="6B8713FD"/>
    <w:rsid w:val="6D196B85"/>
    <w:rsid w:val="6DE511DF"/>
    <w:rsid w:val="6EE3252D"/>
    <w:rsid w:val="703A5763"/>
    <w:rsid w:val="70D1566D"/>
    <w:rsid w:val="733C59C1"/>
    <w:rsid w:val="737E2076"/>
    <w:rsid w:val="77E16456"/>
    <w:rsid w:val="78363832"/>
    <w:rsid w:val="799E0CDD"/>
    <w:rsid w:val="79A12699"/>
    <w:rsid w:val="79F5732C"/>
    <w:rsid w:val="7A1F51CF"/>
    <w:rsid w:val="7A9D5167"/>
    <w:rsid w:val="7AD16247"/>
    <w:rsid w:val="7B3B2751"/>
    <w:rsid w:val="7DBF2F1B"/>
    <w:rsid w:val="7DE77DA3"/>
    <w:rsid w:val="7F1B52E3"/>
    <w:rsid w:val="7F5E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9425CD9"/>
  <w15:docId w15:val="{2855A291-9259-154F-AE54-A33785AB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qFormat/>
    <w:rPr>
      <w:rFonts w:asciiTheme="minorHAnsi" w:eastAsiaTheme="minorEastAsia" w:hAnsiTheme="minorHAnsi" w:cstheme="minorBidi"/>
      <w:lang w:eastAsia="zh-CN"/>
    </w:rPr>
  </w:style>
  <w:style w:type="character" w:customStyle="1" w:styleId="CommentSubjectChar">
    <w:name w:val="Comment Subject Char"/>
    <w:basedOn w:val="CommentTextChar"/>
    <w:link w:val="CommentSubject"/>
    <w:rPr>
      <w:rFonts w:asciiTheme="minorHAnsi" w:eastAsiaTheme="minorEastAsia" w:hAnsiTheme="minorHAnsi" w:cstheme="minorBidi"/>
      <w:b/>
      <w:bCs/>
      <w:lang w:eastAsia="zh-CN"/>
    </w:rPr>
  </w:style>
  <w:style w:type="character" w:customStyle="1" w:styleId="BalloonTextChar">
    <w:name w:val="Balloon Text Char"/>
    <w:basedOn w:val="DefaultParagraphFont"/>
    <w:link w:val="BalloonText"/>
    <w:qFormat/>
    <w:rPr>
      <w:rFonts w:ascii="Segoe UI" w:eastAsiaTheme="minorEastAsia" w:hAnsi="Segoe UI" w:cs="Segoe UI"/>
      <w:sz w:val="18"/>
      <w:szCs w:val="18"/>
      <w:lang w:eastAsia="zh-CN"/>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C5CECF-6501-4353-88D9-AEC8A5B7D7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3257</Words>
  <Characters>18567</Characters>
  <Application>Microsoft Office Word</Application>
  <DocSecurity>0</DocSecurity>
  <Lines>154</Lines>
  <Paragraphs>43</Paragraphs>
  <ScaleCrop>false</ScaleCrop>
  <Company>Energy Systems Group (ESG)</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dc:creator>
  <cp:lastModifiedBy>Kaying Vang</cp:lastModifiedBy>
  <cp:revision>2</cp:revision>
  <dcterms:created xsi:type="dcterms:W3CDTF">2021-05-30T22:19:00Z</dcterms:created>
  <dcterms:modified xsi:type="dcterms:W3CDTF">2021-05-30T22:19:00Z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